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1B" w:rsidRPr="0091005B" w:rsidRDefault="00094E1B" w:rsidP="00094E1B">
      <w:pPr>
        <w:ind w:right="-1406"/>
        <w:rPr>
          <w:rFonts w:ascii="Arial" w:hAnsi="Arial" w:cs="Arial"/>
          <w:b/>
        </w:rPr>
      </w:pPr>
      <w:r w:rsidRPr="0091005B">
        <w:rPr>
          <w:rFonts w:ascii="Arial" w:hAnsi="Arial" w:cs="Arial"/>
          <w:b/>
        </w:rPr>
        <w:t>Technická správa.</w:t>
      </w:r>
    </w:p>
    <w:p w:rsidR="00094E1B" w:rsidRPr="0091005B" w:rsidRDefault="00094E1B" w:rsidP="00094E1B">
      <w:pPr>
        <w:pStyle w:val="Nadpis5"/>
        <w:rPr>
          <w:rFonts w:ascii="Arial" w:hAnsi="Arial" w:cs="Arial"/>
          <w:b w:val="0"/>
          <w:bCs w:val="0"/>
          <w:sz w:val="16"/>
          <w:szCs w:val="16"/>
        </w:rPr>
      </w:pPr>
    </w:p>
    <w:p w:rsidR="00094E1B" w:rsidRPr="0091005B" w:rsidRDefault="00386E72" w:rsidP="001646F6">
      <w:pPr>
        <w:pStyle w:val="Nadpis5"/>
        <w:numPr>
          <w:ilvl w:val="0"/>
          <w:numId w:val="1"/>
        </w:numPr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Identifikačné údaje stavby a investora</w:t>
      </w:r>
    </w:p>
    <w:p w:rsidR="00094E1B" w:rsidRPr="0091005B" w:rsidRDefault="00094E1B" w:rsidP="00094E1B">
      <w:pPr>
        <w:rPr>
          <w:rFonts w:ascii="Arial" w:hAnsi="Arial" w:cs="Arial"/>
        </w:rPr>
      </w:pPr>
    </w:p>
    <w:p w:rsidR="00094E1B" w:rsidRDefault="00386E72" w:rsidP="00094E1B">
      <w:pPr>
        <w:pStyle w:val="Zarkazkladnhotextu2"/>
        <w:tabs>
          <w:tab w:val="left" w:pos="10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sta</w:t>
      </w:r>
      <w:r w:rsidR="00A947A4">
        <w:rPr>
          <w:rFonts w:ascii="Arial" w:hAnsi="Arial" w:cs="Arial"/>
          <w:sz w:val="20"/>
          <w:szCs w:val="20"/>
        </w:rPr>
        <w:t xml:space="preserve">vby      :    </w:t>
      </w:r>
      <w:r w:rsidR="00812E8C">
        <w:rPr>
          <w:rFonts w:ascii="Arial" w:hAnsi="Arial" w:cs="Arial"/>
          <w:sz w:val="20"/>
          <w:szCs w:val="20"/>
        </w:rPr>
        <w:t xml:space="preserve"> </w:t>
      </w:r>
      <w:r w:rsidR="00A947A4">
        <w:rPr>
          <w:rFonts w:ascii="Arial" w:hAnsi="Arial" w:cs="Arial"/>
          <w:sz w:val="20"/>
          <w:szCs w:val="20"/>
        </w:rPr>
        <w:t xml:space="preserve"> </w:t>
      </w:r>
      <w:r w:rsidR="009A1B21">
        <w:rPr>
          <w:rFonts w:ascii="Arial" w:hAnsi="Arial" w:cs="Arial"/>
          <w:sz w:val="20"/>
          <w:szCs w:val="20"/>
        </w:rPr>
        <w:t xml:space="preserve">Rekonštrukcia viacúčelovej budovy kultúrneho domu a obecného úradu, </w:t>
      </w:r>
      <w:proofErr w:type="spellStart"/>
      <w:r w:rsidR="009A1B21">
        <w:rPr>
          <w:rFonts w:ascii="Arial" w:hAnsi="Arial" w:cs="Arial"/>
          <w:sz w:val="20"/>
          <w:szCs w:val="20"/>
        </w:rPr>
        <w:t>súp</w:t>
      </w:r>
      <w:proofErr w:type="spellEnd"/>
      <w:r w:rsidR="009A1B21">
        <w:rPr>
          <w:rFonts w:ascii="Arial" w:hAnsi="Arial" w:cs="Arial"/>
          <w:sz w:val="20"/>
          <w:szCs w:val="20"/>
        </w:rPr>
        <w:t>. č.190</w:t>
      </w:r>
    </w:p>
    <w:p w:rsidR="00386E72" w:rsidRDefault="00386E72" w:rsidP="00094E1B">
      <w:pPr>
        <w:pStyle w:val="Zarkazkladnhotextu2"/>
        <w:tabs>
          <w:tab w:val="left" w:pos="10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Časť                   :      </w:t>
      </w:r>
      <w:r w:rsidR="00DD22AF">
        <w:rPr>
          <w:rFonts w:ascii="Arial" w:hAnsi="Arial" w:cs="Arial"/>
          <w:sz w:val="20"/>
          <w:szCs w:val="20"/>
        </w:rPr>
        <w:t xml:space="preserve"> Bleskozvod</w:t>
      </w:r>
    </w:p>
    <w:p w:rsidR="00386E72" w:rsidRDefault="00386E72" w:rsidP="00094E1B">
      <w:pPr>
        <w:pStyle w:val="Zarkazkladnhotextu2"/>
        <w:tabs>
          <w:tab w:val="left" w:pos="10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Miesto plnenia    :     </w:t>
      </w:r>
      <w:r w:rsidR="00812E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B21">
        <w:rPr>
          <w:rFonts w:ascii="Arial" w:hAnsi="Arial" w:cs="Arial"/>
          <w:sz w:val="20"/>
          <w:szCs w:val="20"/>
        </w:rPr>
        <w:t>Zárečie</w:t>
      </w:r>
      <w:proofErr w:type="spellEnd"/>
    </w:p>
    <w:p w:rsidR="00386E72" w:rsidRDefault="00386E72" w:rsidP="00094E1B">
      <w:pPr>
        <w:pStyle w:val="Zarkazkladnhotextu2"/>
        <w:tabs>
          <w:tab w:val="left" w:pos="10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Investor              </w:t>
      </w:r>
      <w:r w:rsidR="009A1B21">
        <w:rPr>
          <w:rFonts w:ascii="Arial" w:hAnsi="Arial" w:cs="Arial"/>
          <w:sz w:val="20"/>
          <w:szCs w:val="20"/>
        </w:rPr>
        <w:t xml:space="preserve">:      Obec </w:t>
      </w:r>
      <w:proofErr w:type="spellStart"/>
      <w:r w:rsidR="009A1B21">
        <w:rPr>
          <w:rFonts w:ascii="Arial" w:hAnsi="Arial" w:cs="Arial"/>
          <w:sz w:val="20"/>
          <w:szCs w:val="20"/>
        </w:rPr>
        <w:t>Zárečie</w:t>
      </w:r>
      <w:proofErr w:type="spellEnd"/>
      <w:r w:rsidR="009A1B2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1B21">
        <w:rPr>
          <w:rFonts w:ascii="Arial" w:hAnsi="Arial" w:cs="Arial"/>
          <w:sz w:val="20"/>
          <w:szCs w:val="20"/>
        </w:rPr>
        <w:t>Zárečie</w:t>
      </w:r>
      <w:proofErr w:type="spellEnd"/>
      <w:r w:rsidR="009A1B21">
        <w:rPr>
          <w:rFonts w:ascii="Arial" w:hAnsi="Arial" w:cs="Arial"/>
          <w:sz w:val="20"/>
          <w:szCs w:val="20"/>
        </w:rPr>
        <w:t xml:space="preserve"> č. 190, 020 52 </w:t>
      </w:r>
      <w:proofErr w:type="spellStart"/>
      <w:r w:rsidR="009A1B21">
        <w:rPr>
          <w:rFonts w:ascii="Arial" w:hAnsi="Arial" w:cs="Arial"/>
          <w:sz w:val="20"/>
          <w:szCs w:val="20"/>
        </w:rPr>
        <w:t>Zárečie</w:t>
      </w:r>
      <w:proofErr w:type="spellEnd"/>
    </w:p>
    <w:p w:rsidR="00A724DD" w:rsidRDefault="00386E72" w:rsidP="00A724DD">
      <w:pPr>
        <w:pStyle w:val="Zarkazkladnhotextu2"/>
        <w:tabs>
          <w:tab w:val="left" w:pos="1080"/>
        </w:tabs>
        <w:ind w:left="0"/>
        <w:rPr>
          <w:rFonts w:ascii="Arial" w:hAnsi="Arial" w:cs="Arial"/>
          <w:sz w:val="20"/>
          <w:szCs w:val="20"/>
        </w:rPr>
      </w:pPr>
      <w:r w:rsidRPr="00A724DD">
        <w:rPr>
          <w:rFonts w:ascii="Arial" w:hAnsi="Arial" w:cs="Arial"/>
          <w:sz w:val="20"/>
          <w:szCs w:val="20"/>
        </w:rPr>
        <w:t xml:space="preserve">Stupeň projektu  :     </w:t>
      </w:r>
      <w:r w:rsidR="00812E8C">
        <w:rPr>
          <w:rFonts w:ascii="Arial" w:hAnsi="Arial" w:cs="Arial"/>
          <w:sz w:val="20"/>
          <w:szCs w:val="20"/>
        </w:rPr>
        <w:t xml:space="preserve"> </w:t>
      </w:r>
      <w:r w:rsidR="00A947A4">
        <w:rPr>
          <w:rFonts w:ascii="Arial" w:hAnsi="Arial" w:cs="Arial"/>
          <w:sz w:val="20"/>
          <w:szCs w:val="20"/>
        </w:rPr>
        <w:t>Projekt pre stavebné povolenie</w:t>
      </w:r>
    </w:p>
    <w:p w:rsidR="00386E72" w:rsidRPr="0091005B" w:rsidRDefault="00386E72" w:rsidP="00094E1B">
      <w:pPr>
        <w:pStyle w:val="Zarkazkladnhotextu2"/>
        <w:tabs>
          <w:tab w:val="left" w:pos="1080"/>
        </w:tabs>
        <w:ind w:left="0"/>
        <w:rPr>
          <w:rFonts w:ascii="Arial" w:hAnsi="Arial" w:cs="Arial"/>
          <w:b/>
          <w:bCs/>
          <w:sz w:val="20"/>
          <w:szCs w:val="20"/>
        </w:rPr>
      </w:pPr>
    </w:p>
    <w:p w:rsidR="00094E1B" w:rsidRPr="0091005B" w:rsidRDefault="00094E1B" w:rsidP="00094E1B">
      <w:pPr>
        <w:pStyle w:val="Zarkazkladnhotextu2"/>
        <w:ind w:left="0"/>
        <w:rPr>
          <w:rFonts w:ascii="Arial" w:hAnsi="Arial" w:cs="Arial"/>
          <w:b/>
          <w:bCs/>
          <w:sz w:val="20"/>
          <w:szCs w:val="20"/>
        </w:rPr>
      </w:pPr>
    </w:p>
    <w:p w:rsidR="00094E1B" w:rsidRPr="0091005B" w:rsidRDefault="005279E1" w:rsidP="00094E1B">
      <w:pPr>
        <w:pStyle w:val="Zarkazkladnhotextu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Východiskové údaje pre spracovanie projektu</w:t>
      </w:r>
    </w:p>
    <w:p w:rsidR="00094E1B" w:rsidRPr="0091005B" w:rsidRDefault="00094E1B" w:rsidP="00094E1B">
      <w:pPr>
        <w:pStyle w:val="Zarkazkladnhotextu2"/>
        <w:ind w:left="0"/>
        <w:rPr>
          <w:rFonts w:ascii="Arial" w:hAnsi="Arial" w:cs="Arial"/>
          <w:b/>
          <w:bCs/>
          <w:sz w:val="20"/>
          <w:szCs w:val="20"/>
        </w:rPr>
      </w:pPr>
    </w:p>
    <w:p w:rsidR="00CE1CD2" w:rsidRDefault="005279E1" w:rsidP="00A947A4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Predmetom t</w:t>
      </w:r>
      <w:r w:rsidR="006F0C44">
        <w:rPr>
          <w:rFonts w:ascii="Arial" w:hAnsi="Arial" w:cs="Arial"/>
          <w:bCs/>
          <w:sz w:val="20"/>
          <w:szCs w:val="20"/>
        </w:rPr>
        <w:t>ejto časti projektovej dokumentá</w:t>
      </w:r>
      <w:r>
        <w:rPr>
          <w:rFonts w:ascii="Arial" w:hAnsi="Arial" w:cs="Arial"/>
          <w:bCs/>
          <w:sz w:val="20"/>
          <w:szCs w:val="20"/>
        </w:rPr>
        <w:t>cie je riešenie vonkajšej</w:t>
      </w:r>
      <w:r w:rsidR="006F0C44">
        <w:rPr>
          <w:rFonts w:ascii="Arial" w:hAnsi="Arial" w:cs="Arial"/>
          <w:bCs/>
          <w:sz w:val="20"/>
          <w:szCs w:val="20"/>
        </w:rPr>
        <w:t xml:space="preserve"> ochrany objektu </w:t>
      </w:r>
      <w:r w:rsidR="009A1B21">
        <w:rPr>
          <w:rFonts w:ascii="Arial" w:hAnsi="Arial" w:cs="Arial"/>
          <w:bCs/>
          <w:sz w:val="20"/>
          <w:szCs w:val="20"/>
        </w:rPr>
        <w:t xml:space="preserve">Viacúčelovej budovy kultúrneho domu a obecného úradu v obci </w:t>
      </w:r>
      <w:proofErr w:type="spellStart"/>
      <w:r w:rsidR="009A1B21">
        <w:rPr>
          <w:rFonts w:ascii="Arial" w:hAnsi="Arial" w:cs="Arial"/>
          <w:bCs/>
          <w:sz w:val="20"/>
          <w:szCs w:val="20"/>
        </w:rPr>
        <w:t>Zárečie</w:t>
      </w:r>
      <w:proofErr w:type="spellEnd"/>
      <w:r w:rsidR="00852CB7">
        <w:rPr>
          <w:rFonts w:ascii="Arial" w:hAnsi="Arial" w:cs="Arial"/>
          <w:bCs/>
          <w:sz w:val="20"/>
          <w:szCs w:val="20"/>
        </w:rPr>
        <w:t xml:space="preserve"> </w:t>
      </w:r>
      <w:r w:rsidR="006F0C44">
        <w:rPr>
          <w:rFonts w:ascii="Arial" w:hAnsi="Arial" w:cs="Arial"/>
          <w:bCs/>
          <w:sz w:val="20"/>
          <w:szCs w:val="20"/>
        </w:rPr>
        <w:t>atmosfé</w:t>
      </w:r>
      <w:r>
        <w:rPr>
          <w:rFonts w:ascii="Arial" w:hAnsi="Arial" w:cs="Arial"/>
          <w:bCs/>
          <w:sz w:val="20"/>
          <w:szCs w:val="20"/>
        </w:rPr>
        <w:t>rickými výbojmi pomocou bleskozvodu a jeho uzemnenia.</w:t>
      </w:r>
    </w:p>
    <w:p w:rsidR="005279E1" w:rsidRDefault="005279E1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279E1" w:rsidRDefault="005279E1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279E1" w:rsidRDefault="005279E1" w:rsidP="005279E1">
      <w:pPr>
        <w:pStyle w:val="Zarkazkladnhotextu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 Použité predpisy a normy</w:t>
      </w:r>
    </w:p>
    <w:p w:rsidR="00544FF7" w:rsidRDefault="00544FF7" w:rsidP="005279E1">
      <w:pPr>
        <w:pStyle w:val="Zarkazkladnhotextu2"/>
        <w:ind w:left="0"/>
        <w:rPr>
          <w:rFonts w:ascii="Arial" w:hAnsi="Arial" w:cs="Arial"/>
          <w:b/>
          <w:bCs/>
        </w:rPr>
      </w:pP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663A3F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 xml:space="preserve"> je spracovaný v súlade s platnými predpismi a normami STN, ktoré s riešenými rozvodmi súvisia.</w:t>
      </w: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Projektová dokumentácia je spracovaná v zmysle platných STN a vyhlášok, ako sú :</w:t>
      </w: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STN 33 2000-5-51:2010 Elektrické inštalácie budov, časť 5-51 : Výber a stavba el. zariadení Spoločné </w:t>
      </w: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pravidlá.</w:t>
      </w:r>
    </w:p>
    <w:p w:rsidR="005309B6" w:rsidRDefault="005309B6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IEC 61140 – Ochrana pred úrazom elektrickým prúdom.Spoločné hľadiská pre inštaláciu a zariadenia.</w:t>
      </w:r>
    </w:p>
    <w:p w:rsidR="005309B6" w:rsidRDefault="005309B6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33 2000-1:2009 – Elektrické inštalácie budov, časť 1: Rozsah platnosti, účel a základné princípy.</w:t>
      </w:r>
    </w:p>
    <w:p w:rsidR="005309B6" w:rsidRDefault="005309B6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663A3F" w:rsidRDefault="00663A3F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33 2000-4-41:2007 – Elektrické inštalácie nízkeho napätia, časť 5-54: Výber a stavba elektrických zariadení</w:t>
      </w:r>
      <w:r w:rsidR="005309B6">
        <w:rPr>
          <w:rFonts w:ascii="Arial" w:hAnsi="Arial" w:cs="Arial"/>
          <w:bCs/>
          <w:sz w:val="20"/>
          <w:szCs w:val="20"/>
        </w:rPr>
        <w:t xml:space="preserve"> Uzemňovacie sústavy, ochranné vodiče a vodiče na ochranné pospájanie.</w:t>
      </w:r>
    </w:p>
    <w:p w:rsidR="005309B6" w:rsidRPr="00663A3F" w:rsidRDefault="005309B6" w:rsidP="005279E1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279E1" w:rsidRPr="00FA1CC6" w:rsidRDefault="005309B6" w:rsidP="00E04E3C">
      <w:pPr>
        <w:pStyle w:val="Zarkazkladnhotextu2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34 139</w:t>
      </w:r>
      <w:r w:rsidR="00FA1CC6">
        <w:rPr>
          <w:rFonts w:ascii="Arial" w:hAnsi="Arial" w:cs="Arial"/>
          <w:bCs/>
          <w:sz w:val="20"/>
          <w:szCs w:val="20"/>
        </w:rPr>
        <w:t xml:space="preserve">8        - </w:t>
      </w:r>
      <w:r w:rsidRPr="00FA1CC6">
        <w:rPr>
          <w:rFonts w:ascii="Arial" w:hAnsi="Arial" w:cs="Arial"/>
          <w:bCs/>
          <w:sz w:val="20"/>
          <w:szCs w:val="20"/>
        </w:rPr>
        <w:t>Ochrana pred bleskom.Aktívne bleskozvody.</w:t>
      </w:r>
    </w:p>
    <w:p w:rsidR="005309B6" w:rsidRPr="00FA1CC6" w:rsidRDefault="005309B6" w:rsidP="00E04E3C">
      <w:pPr>
        <w:pStyle w:val="Zarkazkladnhotextu2"/>
        <w:ind w:left="0"/>
        <w:rPr>
          <w:rFonts w:ascii="Arial" w:hAnsi="Arial" w:cs="Arial"/>
          <w:b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EN 62305-1 – Ochrana pri zásahu blesku. Časť 1: Všeobecné princípy</w:t>
      </w:r>
    </w:p>
    <w:p w:rsidR="005309B6" w:rsidRP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279E1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EN 62305-2 – Ochrana pri zásahu blesku. Časť 2: Manažérstvo rizika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EN 62305-3 – Ochrana pri zásahu blesku. Časť 3: Fyzické poškodenie objektov a ohrozenie života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EN 62305-4 – Ochrana pri zásahu blesku. Časť 4: Elektrické a elektronické systémy v stavbách a v zmysle ďalších súvisiacich predpisov.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33 1500+Z1 – Revízie elektrických zariadení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34 2100 – Predpisy pre nadzemné oznamovacie vedenia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STN 34 2820 – Predpisy pre antény</w:t>
      </w: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5309B6" w:rsidRDefault="005309B6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Zákon č. 124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2006 Z.z o bezpečnosti a ochrane zdravia pri práci</w:t>
      </w:r>
    </w:p>
    <w:p w:rsidR="004A3F07" w:rsidRDefault="004A3F07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4A3F07" w:rsidRDefault="004A3F07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Zákon č. 309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2007 Z.z. ktorým sa mení a </w:t>
      </w:r>
      <w:r w:rsidR="006F0C44">
        <w:rPr>
          <w:rFonts w:ascii="Arial" w:hAnsi="Arial" w:cs="Arial"/>
          <w:bCs/>
          <w:sz w:val="20"/>
          <w:szCs w:val="20"/>
        </w:rPr>
        <w:t>dopĺňa</w:t>
      </w:r>
      <w:r>
        <w:rPr>
          <w:rFonts w:ascii="Arial" w:hAnsi="Arial" w:cs="Arial"/>
          <w:bCs/>
          <w:sz w:val="20"/>
          <w:szCs w:val="20"/>
        </w:rPr>
        <w:t xml:space="preserve"> zákon č. 124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2006 Z.z. o bezpečnosti a ochrane zdravia pri práci.</w:t>
      </w:r>
    </w:p>
    <w:p w:rsidR="004A3F07" w:rsidRDefault="004A3F07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4A3F07" w:rsidRDefault="004A3F07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Vyhláška MPSVaR SR č. 508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2009 Z.z. na zaistenie bezpečnosti a ochrany zdravia pri práci s technickými zariadeniami tlakovými, zdvíhacími, elektrickými a plynovými.</w:t>
      </w:r>
    </w:p>
    <w:p w:rsidR="004A3F07" w:rsidRPr="004A3F07" w:rsidRDefault="004A3F07" w:rsidP="00E04E3C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713C2F" w:rsidRPr="0091005B" w:rsidRDefault="00713C2F" w:rsidP="00713C2F">
      <w:pPr>
        <w:pStyle w:val="Zarkazkladnhotextu"/>
        <w:tabs>
          <w:tab w:val="left" w:pos="8820"/>
        </w:tabs>
        <w:ind w:left="360" w:right="-54"/>
        <w:rPr>
          <w:rFonts w:ascii="Arial" w:hAnsi="Arial" w:cs="Arial"/>
          <w:sz w:val="18"/>
          <w:szCs w:val="18"/>
        </w:rPr>
      </w:pPr>
    </w:p>
    <w:p w:rsidR="003010F4" w:rsidRPr="0091005B" w:rsidRDefault="003010F4" w:rsidP="00473BF5">
      <w:pPr>
        <w:pStyle w:val="Zarkazkladnhotextu"/>
        <w:tabs>
          <w:tab w:val="left" w:pos="8820"/>
        </w:tabs>
        <w:ind w:left="360" w:right="-54"/>
        <w:rPr>
          <w:rFonts w:ascii="Arial" w:hAnsi="Arial" w:cs="Arial"/>
          <w:sz w:val="18"/>
          <w:szCs w:val="18"/>
        </w:rPr>
      </w:pPr>
    </w:p>
    <w:p w:rsidR="00DC1CE4" w:rsidRDefault="00DC1CE4" w:rsidP="00A17EC0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4A3F07" w:rsidRDefault="004A3F07" w:rsidP="00A17EC0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4A3F07" w:rsidRDefault="004A3F07" w:rsidP="00A17EC0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3C2F15" w:rsidRDefault="003C2F15" w:rsidP="00A17EC0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3C2F15" w:rsidRDefault="003C2F15" w:rsidP="00A17EC0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4A3F07" w:rsidRDefault="004A3F07" w:rsidP="004A3F07">
      <w:pPr>
        <w:pStyle w:val="Zarkazkladnhotextu2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Technické riešenie </w:t>
      </w:r>
    </w:p>
    <w:p w:rsidR="004A3F07" w:rsidRDefault="004A3F07" w:rsidP="004A3F07">
      <w:pPr>
        <w:pStyle w:val="Zarkazkladnhotextu2"/>
        <w:ind w:left="360"/>
        <w:rPr>
          <w:rFonts w:ascii="Arial" w:hAnsi="Arial" w:cs="Arial"/>
          <w:b/>
          <w:bCs/>
        </w:rPr>
      </w:pPr>
    </w:p>
    <w:p w:rsidR="004A3F07" w:rsidRDefault="004A3F07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  <w:u w:val="single"/>
        </w:rPr>
      </w:pPr>
      <w:r w:rsidRPr="004A3F07">
        <w:rPr>
          <w:rFonts w:ascii="Arial" w:hAnsi="Arial" w:cs="Arial"/>
          <w:bCs/>
          <w:sz w:val="20"/>
          <w:szCs w:val="20"/>
          <w:u w:val="single"/>
        </w:rPr>
        <w:t>Vonkajšia</w:t>
      </w:r>
      <w:r>
        <w:rPr>
          <w:rFonts w:ascii="Arial" w:hAnsi="Arial" w:cs="Arial"/>
          <w:bCs/>
          <w:sz w:val="20"/>
          <w:szCs w:val="20"/>
          <w:u w:val="single"/>
        </w:rPr>
        <w:t xml:space="preserve"> ochrana objektu pred bleskom</w:t>
      </w:r>
    </w:p>
    <w:p w:rsidR="004A3F07" w:rsidRDefault="004A3F07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28688D">
        <w:rPr>
          <w:rFonts w:ascii="Arial" w:hAnsi="Arial" w:cs="Arial"/>
          <w:bCs/>
          <w:sz w:val="20"/>
          <w:szCs w:val="20"/>
        </w:rPr>
        <w:t>Ochrana objektu pred priamym úderom blesku</w:t>
      </w:r>
      <w:r w:rsidR="0028688D" w:rsidRPr="0028688D">
        <w:rPr>
          <w:rFonts w:ascii="Arial" w:hAnsi="Arial" w:cs="Arial"/>
          <w:bCs/>
          <w:sz w:val="20"/>
          <w:szCs w:val="20"/>
        </w:rPr>
        <w:t xml:space="preserve"> je riešená pomocou bleskozvodu.</w:t>
      </w:r>
    </w:p>
    <w:p w:rsidR="00031E11" w:rsidRDefault="00031E11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031E11" w:rsidRDefault="00031E11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  <w:u w:val="single"/>
        </w:rPr>
      </w:pPr>
      <w:r w:rsidRPr="00031E11">
        <w:rPr>
          <w:rFonts w:ascii="Arial" w:hAnsi="Arial" w:cs="Arial"/>
          <w:bCs/>
          <w:sz w:val="20"/>
          <w:szCs w:val="20"/>
          <w:u w:val="single"/>
        </w:rPr>
        <w:t>Východisková preh</w:t>
      </w:r>
      <w:r w:rsidR="0028688D">
        <w:rPr>
          <w:rFonts w:ascii="Arial" w:hAnsi="Arial" w:cs="Arial"/>
          <w:bCs/>
          <w:sz w:val="20"/>
          <w:szCs w:val="20"/>
          <w:u w:val="single"/>
        </w:rPr>
        <w:t>liadka objektu</w:t>
      </w:r>
    </w:p>
    <w:p w:rsidR="00031E11" w:rsidRDefault="00031E11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AC43F1">
        <w:rPr>
          <w:rFonts w:ascii="Arial" w:hAnsi="Arial" w:cs="Arial"/>
          <w:bCs/>
          <w:sz w:val="20"/>
          <w:szCs w:val="20"/>
        </w:rPr>
        <w:t>Rozmery budovy :</w:t>
      </w:r>
      <w:r w:rsidRPr="00CD7AAD">
        <w:rPr>
          <w:rFonts w:ascii="Arial" w:hAnsi="Arial" w:cs="Arial"/>
          <w:bCs/>
          <w:sz w:val="20"/>
          <w:szCs w:val="20"/>
        </w:rPr>
        <w:t xml:space="preserve">      dĺžka </w:t>
      </w:r>
      <w:r w:rsidR="00CD7AAD" w:rsidRPr="00CD7AAD">
        <w:rPr>
          <w:rFonts w:ascii="Arial" w:hAnsi="Arial" w:cs="Arial"/>
          <w:bCs/>
          <w:sz w:val="20"/>
          <w:szCs w:val="20"/>
        </w:rPr>
        <w:t>–</w:t>
      </w:r>
      <w:r w:rsidR="00A947A4">
        <w:rPr>
          <w:rFonts w:ascii="Arial" w:hAnsi="Arial" w:cs="Arial"/>
          <w:bCs/>
          <w:sz w:val="20"/>
          <w:szCs w:val="20"/>
        </w:rPr>
        <w:t>2</w:t>
      </w:r>
      <w:r w:rsidR="002E2BFC">
        <w:rPr>
          <w:rFonts w:ascii="Arial" w:hAnsi="Arial" w:cs="Arial"/>
          <w:bCs/>
          <w:sz w:val="20"/>
          <w:szCs w:val="20"/>
        </w:rPr>
        <w:t>7</w:t>
      </w:r>
      <w:r w:rsidR="0028688D">
        <w:rPr>
          <w:rFonts w:ascii="Arial" w:hAnsi="Arial" w:cs="Arial"/>
          <w:bCs/>
          <w:sz w:val="20"/>
          <w:szCs w:val="20"/>
        </w:rPr>
        <w:t>,22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="00CD7AAD" w:rsidRPr="00CD7AAD">
        <w:rPr>
          <w:rFonts w:ascii="Arial" w:hAnsi="Arial" w:cs="Arial"/>
          <w:bCs/>
          <w:sz w:val="20"/>
          <w:szCs w:val="20"/>
        </w:rPr>
        <w:t xml:space="preserve">m; šírka – </w:t>
      </w:r>
      <w:r w:rsidR="002E2BFC">
        <w:rPr>
          <w:rFonts w:ascii="Arial" w:hAnsi="Arial" w:cs="Arial"/>
          <w:bCs/>
          <w:sz w:val="20"/>
          <w:szCs w:val="20"/>
        </w:rPr>
        <w:t>24,40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="00CD7AAD" w:rsidRPr="00CD7AAD">
        <w:rPr>
          <w:rFonts w:ascii="Arial" w:hAnsi="Arial" w:cs="Arial"/>
          <w:bCs/>
          <w:sz w:val="20"/>
          <w:szCs w:val="20"/>
        </w:rPr>
        <w:t xml:space="preserve">m; výška – </w:t>
      </w:r>
      <w:r w:rsidR="0028688D">
        <w:rPr>
          <w:rFonts w:ascii="Arial" w:hAnsi="Arial" w:cs="Arial"/>
          <w:bCs/>
          <w:sz w:val="20"/>
          <w:szCs w:val="20"/>
        </w:rPr>
        <w:t>1</w:t>
      </w:r>
      <w:r w:rsidR="002E2BFC">
        <w:rPr>
          <w:rFonts w:ascii="Arial" w:hAnsi="Arial" w:cs="Arial"/>
          <w:bCs/>
          <w:sz w:val="20"/>
          <w:szCs w:val="20"/>
        </w:rPr>
        <w:t>0</w:t>
      </w:r>
      <w:r w:rsidR="0028688D">
        <w:rPr>
          <w:rFonts w:ascii="Arial" w:hAnsi="Arial" w:cs="Arial"/>
          <w:bCs/>
          <w:sz w:val="20"/>
          <w:szCs w:val="20"/>
        </w:rPr>
        <w:t>,</w:t>
      </w:r>
      <w:r w:rsidR="002E2BFC">
        <w:rPr>
          <w:rFonts w:ascii="Arial" w:hAnsi="Arial" w:cs="Arial"/>
          <w:bCs/>
          <w:sz w:val="20"/>
          <w:szCs w:val="20"/>
        </w:rPr>
        <w:t>4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="00CD7AAD" w:rsidRPr="00CD7AAD">
        <w:rPr>
          <w:rFonts w:ascii="Arial" w:hAnsi="Arial" w:cs="Arial"/>
          <w:bCs/>
          <w:sz w:val="20"/>
          <w:szCs w:val="20"/>
        </w:rPr>
        <w:t>m</w:t>
      </w:r>
    </w:p>
    <w:p w:rsidR="00CD7AAD" w:rsidRPr="00AC43F1" w:rsidRDefault="005118BB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Jedná sa o objekt v</w:t>
      </w:r>
      <w:r w:rsidR="002E2BFC">
        <w:rPr>
          <w:rFonts w:ascii="Arial" w:hAnsi="Arial" w:cs="Arial"/>
          <w:bCs/>
          <w:sz w:val="20"/>
          <w:szCs w:val="20"/>
        </w:rPr>
        <w:t xml:space="preserve"> obci </w:t>
      </w:r>
      <w:proofErr w:type="spellStart"/>
      <w:r w:rsidR="002E2BFC">
        <w:rPr>
          <w:rFonts w:ascii="Arial" w:hAnsi="Arial" w:cs="Arial"/>
          <w:bCs/>
          <w:sz w:val="20"/>
          <w:szCs w:val="20"/>
        </w:rPr>
        <w:t>Zárečie</w:t>
      </w:r>
      <w:proofErr w:type="spellEnd"/>
      <w:r w:rsidR="00A947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.Okolo objektu sa nachádzajú iné objekty porovnateľnej výšky a</w:t>
      </w:r>
      <w:r w:rsidR="003E6A41">
        <w:rPr>
          <w:rFonts w:ascii="Arial" w:hAnsi="Arial" w:cs="Arial"/>
          <w:bCs/>
          <w:sz w:val="20"/>
          <w:szCs w:val="20"/>
        </w:rPr>
        <w:t> </w:t>
      </w:r>
      <w:r w:rsidR="002E2BFC">
        <w:rPr>
          <w:rFonts w:ascii="Arial" w:hAnsi="Arial" w:cs="Arial"/>
          <w:bCs/>
          <w:sz w:val="20"/>
          <w:szCs w:val="20"/>
        </w:rPr>
        <w:t>niž</w:t>
      </w:r>
      <w:r>
        <w:rPr>
          <w:rFonts w:ascii="Arial" w:hAnsi="Arial" w:cs="Arial"/>
          <w:bCs/>
          <w:sz w:val="20"/>
          <w:szCs w:val="20"/>
        </w:rPr>
        <w:t>šie.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</w:t>
      </w:r>
      <w:r w:rsidR="00AC43F1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objekte</w:t>
      </w:r>
      <w:r w:rsidR="00AC43F1">
        <w:rPr>
          <w:rFonts w:ascii="Arial" w:hAnsi="Arial" w:cs="Arial"/>
          <w:bCs/>
          <w:sz w:val="20"/>
          <w:szCs w:val="20"/>
        </w:rPr>
        <w:t xml:space="preserve"> v jednom priestore</w:t>
      </w:r>
      <w:r>
        <w:rPr>
          <w:rFonts w:ascii="Arial" w:hAnsi="Arial" w:cs="Arial"/>
          <w:bCs/>
          <w:sz w:val="20"/>
          <w:szCs w:val="20"/>
        </w:rPr>
        <w:t xml:space="preserve"> sa bude nachádzať menej ako </w:t>
      </w:r>
      <w:r w:rsidR="00A947A4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 ľudí </w:t>
      </w:r>
      <w:r w:rsidR="00AC43F1">
        <w:rPr>
          <w:rFonts w:ascii="Arial" w:hAnsi="Arial" w:cs="Arial"/>
          <w:bCs/>
          <w:sz w:val="20"/>
          <w:szCs w:val="20"/>
        </w:rPr>
        <w:t>súčasne</w:t>
      </w:r>
      <w:r>
        <w:rPr>
          <w:rFonts w:ascii="Arial" w:hAnsi="Arial" w:cs="Arial"/>
          <w:bCs/>
          <w:sz w:val="20"/>
          <w:szCs w:val="20"/>
        </w:rPr>
        <w:t>.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Miera možnej </w:t>
      </w:r>
      <w:r w:rsidRPr="00AC43F1">
        <w:rPr>
          <w:rFonts w:ascii="Arial" w:hAnsi="Arial" w:cs="Arial"/>
          <w:bCs/>
          <w:sz w:val="20"/>
          <w:szCs w:val="20"/>
        </w:rPr>
        <w:t xml:space="preserve">paniky je </w:t>
      </w:r>
      <w:r w:rsidR="00A947A4">
        <w:rPr>
          <w:rFonts w:ascii="Arial" w:hAnsi="Arial" w:cs="Arial"/>
          <w:bCs/>
          <w:sz w:val="20"/>
          <w:szCs w:val="20"/>
        </w:rPr>
        <w:t xml:space="preserve">nízka </w:t>
      </w:r>
      <w:r w:rsidRPr="00AC43F1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pre potreby úniku ľudí sú riešené viac</w:t>
      </w:r>
      <w:r w:rsidRPr="00AC43F1">
        <w:rPr>
          <w:rFonts w:ascii="Arial" w:hAnsi="Arial" w:cs="Arial"/>
          <w:bCs/>
          <w:sz w:val="20"/>
          <w:szCs w:val="20"/>
        </w:rPr>
        <w:t>eré únikové cesty. Objekt je v trvalej prevádzke 7 dní v týždni.Ide</w:t>
      </w:r>
      <w:r w:rsidR="009B28FF" w:rsidRPr="00AC43F1">
        <w:rPr>
          <w:rFonts w:ascii="Arial" w:hAnsi="Arial" w:cs="Arial"/>
          <w:bCs/>
          <w:sz w:val="20"/>
          <w:szCs w:val="20"/>
        </w:rPr>
        <w:t xml:space="preserve"> o objekt </w:t>
      </w:r>
      <w:r w:rsidR="00AC43F1" w:rsidRPr="00AC43F1">
        <w:rPr>
          <w:rFonts w:ascii="Arial" w:hAnsi="Arial" w:cs="Arial"/>
          <w:bCs/>
          <w:sz w:val="20"/>
          <w:szCs w:val="20"/>
        </w:rPr>
        <w:t>„</w:t>
      </w:r>
      <w:r w:rsidR="002E2BFC">
        <w:rPr>
          <w:rFonts w:ascii="Arial" w:hAnsi="Arial" w:cs="Arial"/>
          <w:bCs/>
          <w:sz w:val="20"/>
          <w:szCs w:val="20"/>
        </w:rPr>
        <w:t>Viacúčelová budova- kultúrny dom a obecný úrad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="009B28FF" w:rsidRPr="00AC43F1">
        <w:rPr>
          <w:rFonts w:ascii="Arial" w:hAnsi="Arial" w:cs="Arial"/>
          <w:bCs/>
          <w:sz w:val="20"/>
          <w:szCs w:val="20"/>
        </w:rPr>
        <w:t>.V objekte sa nachádzajú priestory</w:t>
      </w:r>
      <w:r w:rsidR="00852CB7">
        <w:rPr>
          <w:rFonts w:ascii="Arial" w:hAnsi="Arial" w:cs="Arial"/>
          <w:bCs/>
          <w:sz w:val="20"/>
          <w:szCs w:val="20"/>
        </w:rPr>
        <w:t xml:space="preserve"> ako </w:t>
      </w:r>
      <w:r w:rsidR="002E2BFC">
        <w:rPr>
          <w:rFonts w:ascii="Arial" w:hAnsi="Arial" w:cs="Arial"/>
          <w:bCs/>
          <w:sz w:val="20"/>
          <w:szCs w:val="20"/>
        </w:rPr>
        <w:t xml:space="preserve">kancelárie, tanečná sála, sobášna sieň, bufet, </w:t>
      </w:r>
      <w:r w:rsidR="00852CB7">
        <w:rPr>
          <w:rFonts w:ascii="Arial" w:hAnsi="Arial" w:cs="Arial"/>
          <w:bCs/>
          <w:sz w:val="20"/>
          <w:szCs w:val="20"/>
        </w:rPr>
        <w:t>chodby, schodisko.</w:t>
      </w:r>
    </w:p>
    <w:p w:rsidR="000B0A59" w:rsidRDefault="00DC247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AC43F1">
        <w:rPr>
          <w:rFonts w:ascii="Arial" w:hAnsi="Arial" w:cs="Arial"/>
          <w:bCs/>
          <w:sz w:val="20"/>
          <w:szCs w:val="20"/>
        </w:rPr>
        <w:t xml:space="preserve">Strecha objektu je </w:t>
      </w:r>
      <w:r w:rsidR="002E2BFC">
        <w:rPr>
          <w:rFonts w:ascii="Arial" w:hAnsi="Arial" w:cs="Arial"/>
          <w:bCs/>
          <w:sz w:val="20"/>
          <w:szCs w:val="20"/>
        </w:rPr>
        <w:t>pultová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výšky +</w:t>
      </w:r>
      <w:r w:rsidR="002E2BFC">
        <w:rPr>
          <w:rFonts w:ascii="Arial" w:hAnsi="Arial" w:cs="Arial"/>
          <w:bCs/>
          <w:sz w:val="20"/>
          <w:szCs w:val="20"/>
        </w:rPr>
        <w:t>10,4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m</w:t>
      </w:r>
      <w:r w:rsidR="002E2BFC">
        <w:rPr>
          <w:rFonts w:ascii="Arial" w:hAnsi="Arial" w:cs="Arial"/>
          <w:bCs/>
          <w:sz w:val="20"/>
          <w:szCs w:val="20"/>
        </w:rPr>
        <w:t>.</w:t>
      </w:r>
    </w:p>
    <w:p w:rsidR="00466EA3" w:rsidRDefault="00466EA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466EA3" w:rsidRDefault="00466EA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AC43F1">
        <w:rPr>
          <w:rFonts w:ascii="Arial" w:hAnsi="Arial" w:cs="Arial"/>
          <w:bCs/>
          <w:sz w:val="20"/>
          <w:szCs w:val="20"/>
        </w:rPr>
        <w:t xml:space="preserve">Konštrukcia objektu je </w:t>
      </w:r>
      <w:r w:rsidR="002E2BFC">
        <w:rPr>
          <w:rFonts w:ascii="Arial" w:hAnsi="Arial" w:cs="Arial"/>
          <w:bCs/>
          <w:sz w:val="20"/>
          <w:szCs w:val="20"/>
        </w:rPr>
        <w:t>murovaná</w:t>
      </w:r>
      <w:r w:rsidRPr="00AC43F1">
        <w:rPr>
          <w:rFonts w:ascii="Arial" w:hAnsi="Arial" w:cs="Arial"/>
          <w:bCs/>
          <w:sz w:val="20"/>
          <w:szCs w:val="20"/>
        </w:rPr>
        <w:t xml:space="preserve">, konštrukciu strechy tvorí </w:t>
      </w:r>
      <w:r w:rsidR="002E2BFC">
        <w:rPr>
          <w:rFonts w:ascii="Arial" w:hAnsi="Arial" w:cs="Arial"/>
          <w:bCs/>
          <w:sz w:val="20"/>
          <w:szCs w:val="20"/>
        </w:rPr>
        <w:t>drevené trámy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Pr="00AC43F1">
        <w:rPr>
          <w:rFonts w:ascii="Arial" w:hAnsi="Arial" w:cs="Arial"/>
          <w:bCs/>
          <w:sz w:val="20"/>
          <w:szCs w:val="20"/>
        </w:rPr>
        <w:t xml:space="preserve">.Vonkajšie steny omietnuté omietkou a natreté náterom.Na streche sa nachádzajú potrubia odvetranie </w:t>
      </w:r>
      <w:r w:rsidR="00852CB7">
        <w:rPr>
          <w:rFonts w:ascii="Arial" w:hAnsi="Arial" w:cs="Arial"/>
          <w:bCs/>
          <w:sz w:val="20"/>
          <w:szCs w:val="20"/>
        </w:rPr>
        <w:t>wc</w:t>
      </w:r>
      <w:r w:rsidRPr="00AC43F1">
        <w:rPr>
          <w:rFonts w:ascii="Arial" w:hAnsi="Arial" w:cs="Arial"/>
          <w:bCs/>
          <w:sz w:val="20"/>
          <w:szCs w:val="20"/>
        </w:rPr>
        <w:t>.</w:t>
      </w:r>
    </w:p>
    <w:p w:rsidR="008458E8" w:rsidRDefault="008458E8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8458E8" w:rsidRDefault="008458E8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objekte sú vedené rozvody pitnej vody v kovových rúrach</w:t>
      </w:r>
      <w:r w:rsidR="00AC43F1">
        <w:rPr>
          <w:rFonts w:ascii="Arial" w:hAnsi="Arial" w:cs="Arial"/>
          <w:bCs/>
          <w:sz w:val="20"/>
          <w:szCs w:val="20"/>
        </w:rPr>
        <w:t xml:space="preserve">, novovybudované rozvody plastovo hliníkovým rúrkami. </w:t>
      </w:r>
      <w:r>
        <w:rPr>
          <w:rFonts w:ascii="Arial" w:hAnsi="Arial" w:cs="Arial"/>
          <w:bCs/>
          <w:sz w:val="20"/>
          <w:szCs w:val="20"/>
        </w:rPr>
        <w:t>Rozvody ÚK sú vedenie takisto v kovových rúrach</w:t>
      </w:r>
      <w:r w:rsidR="00AC43F1">
        <w:rPr>
          <w:rFonts w:ascii="Arial" w:hAnsi="Arial" w:cs="Arial"/>
          <w:bCs/>
          <w:sz w:val="20"/>
          <w:szCs w:val="20"/>
        </w:rPr>
        <w:t xml:space="preserve">, novovybudované rozvody plastovo hliníkovým </w:t>
      </w:r>
      <w:r w:rsidR="00AC43F1" w:rsidRPr="00AC43F1">
        <w:rPr>
          <w:rFonts w:ascii="Arial" w:hAnsi="Arial" w:cs="Arial"/>
          <w:bCs/>
          <w:sz w:val="20"/>
          <w:szCs w:val="20"/>
        </w:rPr>
        <w:t>rúrkami.</w:t>
      </w:r>
      <w:r w:rsidR="003E6A41" w:rsidRPr="00AC43F1">
        <w:rPr>
          <w:rFonts w:ascii="Arial" w:hAnsi="Arial" w:cs="Arial"/>
          <w:bCs/>
          <w:sz w:val="20"/>
          <w:szCs w:val="20"/>
        </w:rPr>
        <w:t>. El. zariadenia (NN rozvádzače) sú umiestnené na prízemí objektu. Podružné rozvádzače sú umiestnené na jednotlivých podlažiach budovy. Hlavné trasy káblov sú vedené pod omietkou, resp. v káblových trasách po stenách a stropoch.</w:t>
      </w:r>
    </w:p>
    <w:p w:rsidR="00405D63" w:rsidRDefault="00405D6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405D63" w:rsidRDefault="00405D6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blízkych predmetov v blízkosti objektu, ktoré môžu ovplyvniť dráhu blesku, možno vymenovať blízke objekty, stromy.</w:t>
      </w:r>
    </w:p>
    <w:p w:rsidR="00405D63" w:rsidRDefault="00405D6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405D63" w:rsidRDefault="00405D6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  <w:u w:val="single"/>
        </w:rPr>
      </w:pPr>
      <w:r w:rsidRPr="00405D63">
        <w:rPr>
          <w:rFonts w:ascii="Arial" w:hAnsi="Arial" w:cs="Arial"/>
          <w:bCs/>
          <w:sz w:val="20"/>
          <w:szCs w:val="20"/>
          <w:u w:val="single"/>
        </w:rPr>
        <w:t>Výpočet rizika a voľba stupňa ochrany podľa STN 34 139</w:t>
      </w:r>
      <w:r w:rsidR="00FA1CC6">
        <w:rPr>
          <w:rFonts w:ascii="Arial" w:hAnsi="Arial" w:cs="Arial"/>
          <w:bCs/>
          <w:sz w:val="20"/>
          <w:szCs w:val="20"/>
          <w:u w:val="single"/>
        </w:rPr>
        <w:t>8</w:t>
      </w:r>
    </w:p>
    <w:p w:rsidR="00405D63" w:rsidRDefault="00405D63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  <w:u w:val="single"/>
        </w:rPr>
      </w:pPr>
    </w:p>
    <w:p w:rsidR="00405D63" w:rsidRPr="007D1CE4" w:rsidRDefault="00EE09C2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7D1CE4">
        <w:rPr>
          <w:rFonts w:ascii="Arial" w:hAnsi="Arial" w:cs="Arial"/>
          <w:bCs/>
          <w:sz w:val="20"/>
          <w:szCs w:val="20"/>
        </w:rPr>
        <w:t xml:space="preserve">Rozmery budovy : </w:t>
      </w:r>
      <w:r w:rsidR="002E2BFC">
        <w:rPr>
          <w:rFonts w:ascii="Arial" w:hAnsi="Arial" w:cs="Arial"/>
          <w:bCs/>
          <w:sz w:val="20"/>
          <w:szCs w:val="20"/>
        </w:rPr>
        <w:t>27,22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Pr="007D1CE4">
        <w:rPr>
          <w:rFonts w:ascii="Arial" w:hAnsi="Arial" w:cs="Arial"/>
          <w:bCs/>
          <w:sz w:val="20"/>
          <w:szCs w:val="20"/>
        </w:rPr>
        <w:t xml:space="preserve">m x </w:t>
      </w:r>
      <w:r w:rsidR="002E2BFC">
        <w:rPr>
          <w:rFonts w:ascii="Arial" w:hAnsi="Arial" w:cs="Arial"/>
          <w:bCs/>
          <w:sz w:val="20"/>
          <w:szCs w:val="20"/>
        </w:rPr>
        <w:t>24,40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Pr="007D1CE4">
        <w:rPr>
          <w:rFonts w:ascii="Arial" w:hAnsi="Arial" w:cs="Arial"/>
          <w:bCs/>
          <w:sz w:val="20"/>
          <w:szCs w:val="20"/>
        </w:rPr>
        <w:t xml:space="preserve">m x </w:t>
      </w:r>
      <w:r w:rsidR="002E2BFC">
        <w:rPr>
          <w:rFonts w:ascii="Arial" w:hAnsi="Arial" w:cs="Arial"/>
          <w:bCs/>
          <w:sz w:val="20"/>
          <w:szCs w:val="20"/>
        </w:rPr>
        <w:t>10,4</w:t>
      </w:r>
      <w:r w:rsidR="00A947A4">
        <w:rPr>
          <w:rFonts w:ascii="Arial" w:hAnsi="Arial" w:cs="Arial"/>
          <w:bCs/>
          <w:sz w:val="20"/>
          <w:szCs w:val="20"/>
        </w:rPr>
        <w:t xml:space="preserve"> </w:t>
      </w:r>
      <w:r w:rsidRPr="007D1CE4">
        <w:rPr>
          <w:rFonts w:ascii="Arial" w:hAnsi="Arial" w:cs="Arial"/>
          <w:bCs/>
          <w:sz w:val="20"/>
          <w:szCs w:val="20"/>
        </w:rPr>
        <w:t>m (dl x š x v)</w:t>
      </w:r>
    </w:p>
    <w:p w:rsidR="00EE09C2" w:rsidRPr="007D1CE4" w:rsidRDefault="00EE09C2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EE09C2" w:rsidRPr="007D1CE4" w:rsidRDefault="00EE09C2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7D1CE4">
        <w:rPr>
          <w:rFonts w:ascii="Arial" w:hAnsi="Arial" w:cs="Arial"/>
          <w:bCs/>
          <w:sz w:val="20"/>
          <w:szCs w:val="20"/>
        </w:rPr>
        <w:t>Počet búrkových dní podľa</w:t>
      </w:r>
      <w:r w:rsidR="00B841CD" w:rsidRPr="007D1CE4">
        <w:rPr>
          <w:rFonts w:ascii="Arial" w:hAnsi="Arial" w:cs="Arial"/>
          <w:bCs/>
          <w:sz w:val="20"/>
          <w:szCs w:val="20"/>
        </w:rPr>
        <w:t xml:space="preserve"> mapy na obr. B4 normy : </w:t>
      </w:r>
      <w:r w:rsidR="006B2412">
        <w:rPr>
          <w:rFonts w:ascii="Arial" w:hAnsi="Arial" w:cs="Arial"/>
          <w:bCs/>
          <w:sz w:val="20"/>
          <w:szCs w:val="20"/>
        </w:rPr>
        <w:t>28</w:t>
      </w:r>
      <w:r w:rsidR="00B841CD" w:rsidRPr="007D1CE4">
        <w:rPr>
          <w:rFonts w:ascii="Arial" w:hAnsi="Arial" w:cs="Arial"/>
          <w:bCs/>
          <w:sz w:val="20"/>
          <w:szCs w:val="20"/>
        </w:rPr>
        <w:t xml:space="preserve"> dní</w:t>
      </w:r>
    </w:p>
    <w:p w:rsidR="00B841CD" w:rsidRPr="007D1CE4" w:rsidRDefault="00B841CD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B841CD" w:rsidRPr="006B2412" w:rsidRDefault="00B841CD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  <w:highlight w:val="yellow"/>
        </w:rPr>
      </w:pPr>
      <w:r w:rsidRPr="007D1CE4">
        <w:rPr>
          <w:rFonts w:ascii="Arial" w:hAnsi="Arial" w:cs="Arial"/>
          <w:bCs/>
          <w:sz w:val="20"/>
          <w:szCs w:val="20"/>
        </w:rPr>
        <w:t xml:space="preserve">Ročná hustota </w:t>
      </w:r>
      <w:r w:rsidRPr="00535670">
        <w:rPr>
          <w:rFonts w:ascii="Arial" w:hAnsi="Arial" w:cs="Arial"/>
          <w:bCs/>
          <w:sz w:val="20"/>
          <w:szCs w:val="20"/>
        </w:rPr>
        <w:t xml:space="preserve">bleskov : </w:t>
      </w:r>
      <w:proofErr w:type="spellStart"/>
      <w:r w:rsidRPr="00535670">
        <w:rPr>
          <w:rFonts w:ascii="Arial" w:hAnsi="Arial" w:cs="Arial"/>
          <w:bCs/>
          <w:sz w:val="20"/>
          <w:szCs w:val="20"/>
        </w:rPr>
        <w:t>Ng</w:t>
      </w:r>
      <w:proofErr w:type="spellEnd"/>
      <w:r w:rsidRPr="00535670">
        <w:rPr>
          <w:rFonts w:ascii="Arial" w:hAnsi="Arial" w:cs="Arial"/>
          <w:bCs/>
          <w:sz w:val="20"/>
          <w:szCs w:val="20"/>
        </w:rPr>
        <w:t xml:space="preserve"> = </w:t>
      </w:r>
      <w:r w:rsidR="006B2412">
        <w:rPr>
          <w:rFonts w:ascii="Arial" w:hAnsi="Arial" w:cs="Arial"/>
          <w:bCs/>
          <w:sz w:val="20"/>
          <w:szCs w:val="20"/>
        </w:rPr>
        <w:t>2,58</w:t>
      </w:r>
      <w:r w:rsidR="00852CB7">
        <w:rPr>
          <w:rFonts w:ascii="Arial" w:hAnsi="Arial" w:cs="Arial"/>
          <w:bCs/>
          <w:sz w:val="20"/>
          <w:szCs w:val="20"/>
        </w:rPr>
        <w:t xml:space="preserve"> </w:t>
      </w:r>
      <w:r w:rsidR="00535670" w:rsidRPr="00535670">
        <w:rPr>
          <w:rFonts w:ascii="Arial" w:hAnsi="Arial" w:cs="Arial"/>
          <w:bCs/>
          <w:sz w:val="20"/>
          <w:szCs w:val="20"/>
        </w:rPr>
        <w:t xml:space="preserve"> </w:t>
      </w:r>
      <w:r w:rsidRPr="00535670">
        <w:rPr>
          <w:rFonts w:ascii="Arial" w:hAnsi="Arial" w:cs="Arial"/>
          <w:bCs/>
          <w:sz w:val="20"/>
          <w:szCs w:val="20"/>
        </w:rPr>
        <w:t>zábleskov</w:t>
      </w:r>
      <w:r w:rsidRPr="00535670">
        <w:rPr>
          <w:rFonts w:ascii="Arial" w:hAnsi="Arial" w:cs="Arial"/>
          <w:bCs/>
          <w:sz w:val="20"/>
          <w:szCs w:val="20"/>
          <w:lang w:val="en-US"/>
        </w:rPr>
        <w:t>/</w:t>
      </w:r>
      <w:r w:rsidRPr="00535670">
        <w:rPr>
          <w:rFonts w:ascii="Arial" w:hAnsi="Arial" w:cs="Arial"/>
          <w:bCs/>
          <w:sz w:val="20"/>
          <w:szCs w:val="20"/>
        </w:rPr>
        <w:t>km</w:t>
      </w:r>
      <w:r w:rsidR="006D0EA8" w:rsidRPr="0053567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B2412">
        <w:rPr>
          <w:rFonts w:ascii="Arial" w:hAnsi="Arial" w:cs="Arial"/>
          <w:bCs/>
          <w:sz w:val="20"/>
          <w:szCs w:val="20"/>
        </w:rPr>
        <w:t>/rok</w:t>
      </w:r>
    </w:p>
    <w:p w:rsidR="00B841CD" w:rsidRPr="00F27074" w:rsidRDefault="00B841CD" w:rsidP="006B2412">
      <w:pPr>
        <w:pStyle w:val="Zarkazkladnhotextu2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:rsidR="00B841CD" w:rsidRPr="00535670" w:rsidRDefault="00B841CD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  <w:r w:rsidRPr="00535670">
        <w:rPr>
          <w:rFonts w:ascii="Arial" w:hAnsi="Arial" w:cs="Arial"/>
          <w:bCs/>
          <w:sz w:val="20"/>
          <w:szCs w:val="20"/>
        </w:rPr>
        <w:t xml:space="preserve">Zvolený stupeň protibleskovej ochrany LPL = </w:t>
      </w:r>
      <w:r w:rsidR="00E323B3" w:rsidRPr="00535670">
        <w:rPr>
          <w:rFonts w:ascii="Arial" w:hAnsi="Arial" w:cs="Arial"/>
          <w:bCs/>
          <w:sz w:val="20"/>
          <w:szCs w:val="20"/>
        </w:rPr>
        <w:t>I</w:t>
      </w:r>
      <w:r w:rsidR="00535670" w:rsidRPr="00535670">
        <w:rPr>
          <w:rFonts w:ascii="Arial" w:hAnsi="Arial" w:cs="Arial"/>
          <w:bCs/>
          <w:sz w:val="20"/>
          <w:szCs w:val="20"/>
        </w:rPr>
        <w:t>II</w:t>
      </w:r>
    </w:p>
    <w:p w:rsidR="00B841CD" w:rsidRPr="00B27A1C" w:rsidRDefault="00B841CD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7D1CE4" w:rsidRPr="00B27A1C" w:rsidRDefault="007D1CE4" w:rsidP="007D1CE4">
      <w:pPr>
        <w:ind w:firstLine="360"/>
        <w:rPr>
          <w:rFonts w:ascii="Arial" w:hAnsi="Arial" w:cs="Arial"/>
          <w:bCs/>
          <w:sz w:val="20"/>
          <w:szCs w:val="20"/>
        </w:rPr>
      </w:pPr>
      <w:r w:rsidRPr="00B27A1C">
        <w:rPr>
          <w:rFonts w:ascii="Arial" w:hAnsi="Arial" w:cs="Arial"/>
          <w:bCs/>
          <w:sz w:val="20"/>
          <w:szCs w:val="20"/>
        </w:rPr>
        <w:t xml:space="preserve">Určené typy strát podľa STN EN 62305-2: </w:t>
      </w:r>
    </w:p>
    <w:p w:rsidR="007D1CE4" w:rsidRPr="00B27A1C" w:rsidRDefault="007D1CE4" w:rsidP="007D1CE4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B27A1C">
        <w:rPr>
          <w:rFonts w:ascii="Arial" w:hAnsi="Arial" w:cs="Arial"/>
          <w:bCs/>
          <w:sz w:val="20"/>
          <w:szCs w:val="20"/>
        </w:rPr>
        <w:t xml:space="preserve">straty na ľudských životoch alebo trvalé úrazy </w:t>
      </w:r>
      <w:r w:rsidRPr="00B27A1C">
        <w:rPr>
          <w:rFonts w:ascii="Arial" w:hAnsi="Arial" w:cs="Arial"/>
          <w:bCs/>
          <w:sz w:val="20"/>
          <w:szCs w:val="20"/>
        </w:rPr>
        <w:tab/>
        <w:t xml:space="preserve">            R1 = </w:t>
      </w:r>
      <w:r w:rsidR="00B27A1C" w:rsidRPr="00B27A1C">
        <w:rPr>
          <w:rFonts w:ascii="Arial" w:hAnsi="Arial" w:cs="Arial"/>
          <w:bCs/>
          <w:sz w:val="20"/>
          <w:szCs w:val="20"/>
        </w:rPr>
        <w:t>0,</w:t>
      </w:r>
      <w:r w:rsidR="006B2412">
        <w:rPr>
          <w:rFonts w:ascii="Arial" w:hAnsi="Arial" w:cs="Arial"/>
          <w:bCs/>
          <w:sz w:val="20"/>
          <w:szCs w:val="20"/>
        </w:rPr>
        <w:t>018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</w:t>
      </w:r>
      <w:r w:rsidR="006B2412">
        <w:rPr>
          <w:rFonts w:ascii="Arial" w:hAnsi="Arial" w:cs="Arial"/>
          <w:bCs/>
          <w:sz w:val="20"/>
          <w:szCs w:val="20"/>
        </w:rPr>
        <w:t xml:space="preserve">  </w:t>
      </w:r>
      <w:r w:rsidR="00B27A1C" w:rsidRPr="00B27A1C">
        <w:rPr>
          <w:rFonts w:ascii="Arial" w:hAnsi="Arial" w:cs="Arial"/>
          <w:bCs/>
          <w:sz w:val="20"/>
          <w:szCs w:val="20"/>
        </w:rPr>
        <w:t>x 10</w:t>
      </w:r>
      <w:r w:rsidR="00B27A1C" w:rsidRPr="00B27A1C">
        <w:rPr>
          <w:rFonts w:ascii="Arial" w:hAnsi="Arial" w:cs="Arial"/>
          <w:bCs/>
          <w:sz w:val="20"/>
          <w:szCs w:val="20"/>
          <w:vertAlign w:val="superscript"/>
        </w:rPr>
        <w:t>-5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  </w:t>
      </w:r>
      <w:r w:rsidRPr="00B27A1C">
        <w:rPr>
          <w:rFonts w:ascii="Arial" w:hAnsi="Arial" w:cs="Arial"/>
          <w:bCs/>
          <w:sz w:val="20"/>
          <w:szCs w:val="20"/>
        </w:rPr>
        <w:t>&lt; RT = 10</w:t>
      </w:r>
      <w:r w:rsidR="006D0EA8" w:rsidRPr="00B27A1C">
        <w:rPr>
          <w:rFonts w:ascii="Arial" w:hAnsi="Arial" w:cs="Arial"/>
          <w:bCs/>
          <w:sz w:val="20"/>
          <w:szCs w:val="20"/>
          <w:vertAlign w:val="superscript"/>
        </w:rPr>
        <w:t>-5</w:t>
      </w:r>
    </w:p>
    <w:p w:rsidR="007D1CE4" w:rsidRPr="00B27A1C" w:rsidRDefault="007D1CE4" w:rsidP="007D1CE4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B27A1C">
        <w:rPr>
          <w:rFonts w:ascii="Arial" w:hAnsi="Arial" w:cs="Arial"/>
          <w:bCs/>
          <w:sz w:val="20"/>
          <w:szCs w:val="20"/>
        </w:rPr>
        <w:t>straty verejnej služby</w:t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  <w:t xml:space="preserve">            R2 = </w:t>
      </w:r>
      <w:r w:rsidR="00852CB7">
        <w:rPr>
          <w:rFonts w:ascii="Arial" w:hAnsi="Arial" w:cs="Arial"/>
          <w:bCs/>
          <w:sz w:val="20"/>
          <w:szCs w:val="20"/>
        </w:rPr>
        <w:t>0,</w:t>
      </w:r>
      <w:r w:rsidR="006B2412">
        <w:rPr>
          <w:rFonts w:ascii="Arial" w:hAnsi="Arial" w:cs="Arial"/>
          <w:bCs/>
          <w:sz w:val="20"/>
          <w:szCs w:val="20"/>
        </w:rPr>
        <w:t>0</w:t>
      </w:r>
      <w:r w:rsidR="00852CB7">
        <w:rPr>
          <w:rFonts w:ascii="Arial" w:hAnsi="Arial" w:cs="Arial"/>
          <w:bCs/>
          <w:sz w:val="20"/>
          <w:szCs w:val="20"/>
        </w:rPr>
        <w:t>09</w:t>
      </w:r>
      <w:r w:rsidRPr="00B27A1C">
        <w:rPr>
          <w:rFonts w:ascii="Arial" w:hAnsi="Arial" w:cs="Arial"/>
          <w:bCs/>
          <w:sz w:val="20"/>
          <w:szCs w:val="20"/>
        </w:rPr>
        <w:t xml:space="preserve"> 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 x 10</w:t>
      </w:r>
      <w:r w:rsidR="00B27A1C" w:rsidRPr="00B27A1C">
        <w:rPr>
          <w:rFonts w:ascii="Arial" w:hAnsi="Arial" w:cs="Arial"/>
          <w:bCs/>
          <w:sz w:val="20"/>
          <w:szCs w:val="20"/>
          <w:vertAlign w:val="superscript"/>
        </w:rPr>
        <w:t>-5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  </w:t>
      </w:r>
      <w:r w:rsidRPr="00B27A1C">
        <w:rPr>
          <w:rFonts w:ascii="Arial" w:hAnsi="Arial" w:cs="Arial"/>
          <w:bCs/>
          <w:sz w:val="20"/>
          <w:szCs w:val="20"/>
        </w:rPr>
        <w:t>&lt; RT = 10</w:t>
      </w:r>
      <w:r w:rsidR="006D0EA8" w:rsidRPr="00B27A1C">
        <w:rPr>
          <w:rFonts w:ascii="Arial" w:hAnsi="Arial" w:cs="Arial"/>
          <w:bCs/>
          <w:sz w:val="20"/>
          <w:szCs w:val="20"/>
          <w:vertAlign w:val="superscript"/>
        </w:rPr>
        <w:t>-3</w:t>
      </w:r>
    </w:p>
    <w:p w:rsidR="007D1CE4" w:rsidRPr="00B27A1C" w:rsidRDefault="007D1CE4" w:rsidP="007D1CE4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B27A1C">
        <w:rPr>
          <w:rFonts w:ascii="Arial" w:hAnsi="Arial" w:cs="Arial"/>
          <w:bCs/>
          <w:sz w:val="20"/>
          <w:szCs w:val="20"/>
        </w:rPr>
        <w:t>straty kultúrneho dedičctva</w:t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  <w:t xml:space="preserve">            R3 = 0,0</w:t>
      </w:r>
      <w:r w:rsidR="006B2412">
        <w:rPr>
          <w:rFonts w:ascii="Arial" w:hAnsi="Arial" w:cs="Arial"/>
          <w:bCs/>
          <w:sz w:val="20"/>
          <w:szCs w:val="20"/>
        </w:rPr>
        <w:t>0</w:t>
      </w:r>
      <w:r w:rsidR="00852CB7">
        <w:rPr>
          <w:rFonts w:ascii="Arial" w:hAnsi="Arial" w:cs="Arial"/>
          <w:bCs/>
          <w:sz w:val="20"/>
          <w:szCs w:val="20"/>
        </w:rPr>
        <w:t>9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</w:t>
      </w:r>
      <w:r w:rsidR="006B2412">
        <w:rPr>
          <w:rFonts w:ascii="Arial" w:hAnsi="Arial" w:cs="Arial"/>
          <w:bCs/>
          <w:sz w:val="20"/>
          <w:szCs w:val="20"/>
        </w:rPr>
        <w:t xml:space="preserve">  </w:t>
      </w:r>
      <w:r w:rsidR="00B27A1C" w:rsidRPr="00B27A1C">
        <w:rPr>
          <w:rFonts w:ascii="Arial" w:hAnsi="Arial" w:cs="Arial"/>
          <w:bCs/>
          <w:sz w:val="20"/>
          <w:szCs w:val="20"/>
        </w:rPr>
        <w:t>x 10</w:t>
      </w:r>
      <w:r w:rsidR="00B27A1C" w:rsidRPr="00B27A1C">
        <w:rPr>
          <w:rFonts w:ascii="Arial" w:hAnsi="Arial" w:cs="Arial"/>
          <w:bCs/>
          <w:sz w:val="20"/>
          <w:szCs w:val="20"/>
          <w:vertAlign w:val="superscript"/>
        </w:rPr>
        <w:t>-5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  </w:t>
      </w:r>
      <w:r w:rsidRPr="00B27A1C">
        <w:rPr>
          <w:rFonts w:ascii="Arial" w:hAnsi="Arial" w:cs="Arial"/>
          <w:bCs/>
          <w:sz w:val="20"/>
          <w:szCs w:val="20"/>
        </w:rPr>
        <w:t>&lt; RT = 10</w:t>
      </w:r>
      <w:r w:rsidR="006D0EA8" w:rsidRPr="00B27A1C">
        <w:rPr>
          <w:rFonts w:ascii="Arial" w:hAnsi="Arial" w:cs="Arial"/>
          <w:bCs/>
          <w:sz w:val="20"/>
          <w:szCs w:val="20"/>
          <w:vertAlign w:val="superscript"/>
        </w:rPr>
        <w:t>-3</w:t>
      </w:r>
    </w:p>
    <w:p w:rsidR="007D1CE4" w:rsidRPr="00117A0F" w:rsidRDefault="007D1CE4" w:rsidP="007D1CE4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B27A1C">
        <w:rPr>
          <w:rFonts w:ascii="Arial" w:hAnsi="Arial" w:cs="Arial"/>
          <w:bCs/>
          <w:sz w:val="20"/>
          <w:szCs w:val="20"/>
        </w:rPr>
        <w:t xml:space="preserve">straty ekonomické  </w:t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</w:r>
      <w:r w:rsidRPr="00B27A1C">
        <w:rPr>
          <w:rFonts w:ascii="Arial" w:hAnsi="Arial" w:cs="Arial"/>
          <w:bCs/>
          <w:sz w:val="20"/>
          <w:szCs w:val="20"/>
        </w:rPr>
        <w:tab/>
        <w:t xml:space="preserve">            R4 = </w:t>
      </w:r>
      <w:r w:rsidR="00852CB7">
        <w:rPr>
          <w:rFonts w:ascii="Arial" w:hAnsi="Arial" w:cs="Arial"/>
          <w:bCs/>
          <w:sz w:val="20"/>
          <w:szCs w:val="20"/>
        </w:rPr>
        <w:t>0,0</w:t>
      </w:r>
      <w:r w:rsidR="006B2412">
        <w:rPr>
          <w:rFonts w:ascii="Arial" w:hAnsi="Arial" w:cs="Arial"/>
          <w:bCs/>
          <w:sz w:val="20"/>
          <w:szCs w:val="20"/>
        </w:rPr>
        <w:t>0</w:t>
      </w:r>
      <w:r w:rsidR="00852CB7">
        <w:rPr>
          <w:rFonts w:ascii="Arial" w:hAnsi="Arial" w:cs="Arial"/>
          <w:bCs/>
          <w:sz w:val="20"/>
          <w:szCs w:val="20"/>
        </w:rPr>
        <w:t>9</w:t>
      </w:r>
      <w:r w:rsidR="006B2412">
        <w:rPr>
          <w:rFonts w:ascii="Arial" w:hAnsi="Arial" w:cs="Arial"/>
          <w:bCs/>
          <w:sz w:val="20"/>
          <w:szCs w:val="20"/>
        </w:rPr>
        <w:t xml:space="preserve">   </w:t>
      </w:r>
      <w:r w:rsidRPr="00B27A1C">
        <w:rPr>
          <w:rFonts w:ascii="Arial" w:hAnsi="Arial" w:cs="Arial"/>
          <w:bCs/>
          <w:sz w:val="20"/>
          <w:szCs w:val="20"/>
        </w:rPr>
        <w:t>x 10</w:t>
      </w:r>
      <w:r w:rsidR="00613F85" w:rsidRPr="00B27A1C">
        <w:rPr>
          <w:rFonts w:ascii="Arial" w:hAnsi="Arial" w:cs="Arial"/>
          <w:bCs/>
          <w:sz w:val="20"/>
          <w:szCs w:val="20"/>
          <w:vertAlign w:val="superscript"/>
        </w:rPr>
        <w:t>-</w:t>
      </w:r>
      <w:r w:rsidR="00B27A1C" w:rsidRPr="00B27A1C">
        <w:rPr>
          <w:rFonts w:ascii="Arial" w:hAnsi="Arial" w:cs="Arial"/>
          <w:bCs/>
          <w:sz w:val="20"/>
          <w:szCs w:val="20"/>
          <w:vertAlign w:val="superscript"/>
        </w:rPr>
        <w:t xml:space="preserve">5 </w:t>
      </w:r>
      <w:r w:rsidR="00B27A1C" w:rsidRPr="00B27A1C">
        <w:rPr>
          <w:rFonts w:ascii="Arial" w:hAnsi="Arial" w:cs="Arial"/>
          <w:bCs/>
          <w:sz w:val="20"/>
          <w:szCs w:val="20"/>
        </w:rPr>
        <w:t xml:space="preserve">  </w:t>
      </w:r>
      <w:r w:rsidRPr="00B27A1C">
        <w:rPr>
          <w:rFonts w:ascii="Arial" w:hAnsi="Arial" w:cs="Arial"/>
          <w:bCs/>
          <w:sz w:val="20"/>
          <w:szCs w:val="20"/>
        </w:rPr>
        <w:t>&lt; RT = 10</w:t>
      </w:r>
      <w:r w:rsidR="00613F85" w:rsidRPr="00B27A1C">
        <w:rPr>
          <w:rFonts w:ascii="Arial" w:hAnsi="Arial" w:cs="Arial"/>
          <w:bCs/>
          <w:sz w:val="20"/>
          <w:szCs w:val="20"/>
          <w:vertAlign w:val="superscript"/>
        </w:rPr>
        <w:t>-3</w:t>
      </w:r>
    </w:p>
    <w:p w:rsidR="00117A0F" w:rsidRDefault="00117A0F" w:rsidP="00117A0F">
      <w:pPr>
        <w:ind w:left="720"/>
        <w:rPr>
          <w:rFonts w:ascii="Arial" w:hAnsi="Arial" w:cs="Arial"/>
          <w:bCs/>
          <w:sz w:val="20"/>
          <w:szCs w:val="20"/>
          <w:vertAlign w:val="superscript"/>
        </w:rPr>
      </w:pPr>
    </w:p>
    <w:p w:rsidR="00117A0F" w:rsidRPr="0028688D" w:rsidRDefault="00117A0F" w:rsidP="00117A0F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28688D">
        <w:rPr>
          <w:rFonts w:ascii="Arial" w:hAnsi="Arial" w:cs="Arial"/>
          <w:bCs/>
          <w:sz w:val="20"/>
          <w:szCs w:val="20"/>
          <w:u w:val="single"/>
        </w:rPr>
        <w:t xml:space="preserve">Výpočet dostatočnej vzdialenosti s bol stanovený na základe normy </w:t>
      </w:r>
      <w:r w:rsidR="00C4507C" w:rsidRPr="0028688D">
        <w:rPr>
          <w:rFonts w:ascii="Arial" w:hAnsi="Arial" w:cs="Arial"/>
          <w:bCs/>
          <w:sz w:val="20"/>
          <w:szCs w:val="20"/>
          <w:u w:val="single"/>
        </w:rPr>
        <w:t>STN 34 1398:2014 rovnicou :</w:t>
      </w:r>
    </w:p>
    <w:p w:rsidR="00C4507C" w:rsidRDefault="00C4507C" w:rsidP="00117A0F">
      <w:pPr>
        <w:rPr>
          <w:rFonts w:ascii="Arial" w:hAnsi="Arial" w:cs="Arial"/>
          <w:bCs/>
          <w:sz w:val="20"/>
          <w:szCs w:val="20"/>
        </w:rPr>
      </w:pPr>
    </w:p>
    <w:p w:rsidR="00C4507C" w:rsidRDefault="00C4507C" w:rsidP="00117A0F">
      <w:pPr>
        <w:rPr>
          <w:rFonts w:ascii="Arial" w:hAnsi="Arial" w:cs="Arial"/>
          <w:bCs/>
          <w:sz w:val="20"/>
          <w:szCs w:val="20"/>
          <w:vertAlign w:val="superscript"/>
        </w:rPr>
      </w:pPr>
    </w:p>
    <w:p w:rsidR="00117A0F" w:rsidRDefault="00E5232C" w:rsidP="00C33189">
      <w:pPr>
        <w:ind w:left="720"/>
        <w:jc w:val="center"/>
        <w:rPr>
          <w:rFonts w:ascii="Arial" w:hAnsi="Arial" w:cs="Arial"/>
          <w:bCs/>
        </w:rPr>
      </w:pPr>
      <m:oMath>
        <m:sSubSup>
          <m:sSub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s=ki.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km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kc</m:t>
            </m:r>
          </m:sup>
        </m:sSubSup>
      </m:oMath>
      <w:r w:rsidR="00C33189" w:rsidRPr="00C33189">
        <w:rPr>
          <w:rFonts w:ascii="Arial" w:hAnsi="Arial" w:cs="Arial"/>
          <w:bCs/>
          <w:sz w:val="28"/>
          <w:szCs w:val="28"/>
        </w:rPr>
        <w:t>.</w:t>
      </w:r>
      <w:r w:rsidR="00C33189" w:rsidRPr="00C33189">
        <w:rPr>
          <w:rFonts w:ascii="Arial" w:hAnsi="Arial" w:cs="Arial"/>
          <w:bCs/>
        </w:rPr>
        <w:t>l  /m/</w:t>
      </w:r>
    </w:p>
    <w:p w:rsidR="00C33189" w:rsidRPr="00C33189" w:rsidRDefault="00C33189" w:rsidP="00C33189">
      <w:pPr>
        <w:ind w:left="720"/>
        <w:rPr>
          <w:rFonts w:ascii="Arial" w:hAnsi="Arial" w:cs="Arial"/>
          <w:bCs/>
          <w:sz w:val="28"/>
          <w:szCs w:val="28"/>
        </w:rPr>
      </w:pPr>
    </w:p>
    <w:p w:rsidR="004671E1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  <w:vertAlign w:val="subscript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závisí od vybranej úrovni ochrany LPL /tab. 3/ - pre LPL III – 0,04</w:t>
      </w:r>
    </w:p>
    <w:p w:rsidR="00C33189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  <w:vertAlign w:val="subscript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závisí od bleskového prúdu teč. cez zvod / tab.5/ - pre tri a viac zvodov – 0,44</w:t>
      </w:r>
    </w:p>
    <w:p w:rsidR="00C33189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  <w:vertAlign w:val="subscript"/>
        </w:rPr>
        <w:t>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závisí od elektrického izol. materiálu / tab.4/ - vzduch – 1</w:t>
      </w:r>
    </w:p>
    <w:p w:rsidR="00C33189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dĺžka v metroch, pozdlž bleskozvodu a zvodu  - 24,5m</w:t>
      </w:r>
    </w:p>
    <w:p w:rsidR="00C33189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</w:p>
    <w:p w:rsidR="00C33189" w:rsidRDefault="00E5232C" w:rsidP="00C33189">
      <w:pPr>
        <w:ind w:left="720"/>
        <w:jc w:val="center"/>
        <w:rPr>
          <w:rFonts w:ascii="Arial" w:hAnsi="Arial" w:cs="Arial"/>
          <w:bCs/>
        </w:rPr>
      </w:pPr>
      <m:oMath>
        <m:sSubSup>
          <m:sSub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s=0,04.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 xml:space="preserve">    1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0,44</m:t>
            </m:r>
          </m:sup>
        </m:sSubSup>
      </m:oMath>
      <w:r w:rsidR="00C33189" w:rsidRPr="00C33189">
        <w:rPr>
          <w:rFonts w:ascii="Arial" w:hAnsi="Arial" w:cs="Arial"/>
          <w:bCs/>
          <w:sz w:val="28"/>
          <w:szCs w:val="28"/>
        </w:rPr>
        <w:t>.</w:t>
      </w:r>
      <w:r w:rsidR="00BD3DBE">
        <w:rPr>
          <w:rFonts w:ascii="Arial" w:hAnsi="Arial" w:cs="Arial"/>
          <w:bCs/>
        </w:rPr>
        <w:t>33,6</w:t>
      </w:r>
      <w:r w:rsidR="00C33189" w:rsidRPr="00C33189">
        <w:rPr>
          <w:rFonts w:ascii="Arial" w:hAnsi="Arial" w:cs="Arial"/>
          <w:bCs/>
        </w:rPr>
        <w:t xml:space="preserve">  </w:t>
      </w:r>
      <w:r w:rsidR="00C33189">
        <w:rPr>
          <w:rFonts w:ascii="Arial" w:hAnsi="Arial" w:cs="Arial"/>
          <w:bCs/>
        </w:rPr>
        <w:t xml:space="preserve">= </w:t>
      </w:r>
      <w:r w:rsidR="00C33189" w:rsidRPr="00C33189">
        <w:rPr>
          <w:rFonts w:ascii="Arial" w:hAnsi="Arial" w:cs="Arial"/>
          <w:b/>
          <w:bCs/>
        </w:rPr>
        <w:t>0,</w:t>
      </w:r>
      <w:r w:rsidR="00BD3DBE">
        <w:rPr>
          <w:rFonts w:ascii="Arial" w:hAnsi="Arial" w:cs="Arial"/>
          <w:b/>
          <w:bCs/>
        </w:rPr>
        <w:t>592</w:t>
      </w:r>
      <w:r w:rsidR="00C33189" w:rsidRPr="00C33189">
        <w:rPr>
          <w:rFonts w:ascii="Arial" w:hAnsi="Arial" w:cs="Arial"/>
          <w:b/>
          <w:bCs/>
        </w:rPr>
        <w:t xml:space="preserve"> m</w:t>
      </w:r>
    </w:p>
    <w:p w:rsidR="00C33189" w:rsidRPr="00C33189" w:rsidRDefault="00C33189" w:rsidP="00C33189">
      <w:pPr>
        <w:pStyle w:val="Zarkazkladnhotextu2"/>
        <w:ind w:left="426"/>
        <w:rPr>
          <w:rFonts w:ascii="Arial" w:hAnsi="Arial" w:cs="Arial"/>
          <w:bCs/>
          <w:sz w:val="20"/>
          <w:szCs w:val="20"/>
        </w:rPr>
      </w:pPr>
    </w:p>
    <w:p w:rsidR="00C33189" w:rsidRDefault="00C33189" w:rsidP="004A3F07">
      <w:pPr>
        <w:pStyle w:val="Zarkazkladnhotextu2"/>
        <w:ind w:left="360"/>
        <w:rPr>
          <w:rFonts w:ascii="Arial" w:hAnsi="Arial" w:cs="Arial"/>
          <w:b/>
          <w:bCs/>
          <w:sz w:val="20"/>
          <w:szCs w:val="20"/>
        </w:rPr>
      </w:pPr>
    </w:p>
    <w:p w:rsidR="00B841CD" w:rsidRPr="00613F85" w:rsidRDefault="004671E1" w:rsidP="004A3F07">
      <w:pPr>
        <w:pStyle w:val="Zarkazkladnhotextu2"/>
        <w:ind w:left="360"/>
        <w:rPr>
          <w:rFonts w:ascii="Arial" w:hAnsi="Arial" w:cs="Arial"/>
          <w:b/>
          <w:bCs/>
          <w:sz w:val="20"/>
          <w:szCs w:val="20"/>
        </w:rPr>
      </w:pPr>
      <w:r w:rsidRPr="00613F85">
        <w:rPr>
          <w:rFonts w:ascii="Arial" w:hAnsi="Arial" w:cs="Arial"/>
          <w:b/>
          <w:bCs/>
          <w:sz w:val="20"/>
          <w:szCs w:val="20"/>
        </w:rPr>
        <w:t xml:space="preserve">Podmienky boli splnené – vonkajšiu LPS je potrebné zriadiť na úrovni ochrany LPL </w:t>
      </w:r>
      <w:r w:rsidR="00613F85" w:rsidRPr="00613F85">
        <w:rPr>
          <w:rFonts w:ascii="Arial" w:hAnsi="Arial" w:cs="Arial"/>
          <w:b/>
          <w:bCs/>
          <w:sz w:val="20"/>
          <w:szCs w:val="20"/>
        </w:rPr>
        <w:t>I</w:t>
      </w:r>
      <w:r w:rsidR="00A947A4">
        <w:rPr>
          <w:rFonts w:ascii="Arial" w:hAnsi="Arial" w:cs="Arial"/>
          <w:b/>
          <w:bCs/>
          <w:sz w:val="20"/>
          <w:szCs w:val="20"/>
        </w:rPr>
        <w:t>II</w:t>
      </w:r>
      <w:r w:rsidRPr="00613F85">
        <w:rPr>
          <w:rFonts w:ascii="Arial" w:hAnsi="Arial" w:cs="Arial"/>
          <w:b/>
          <w:bCs/>
          <w:sz w:val="20"/>
          <w:szCs w:val="20"/>
        </w:rPr>
        <w:t>. Vnútorná ochrana pred bleskom a prepätím musí byt riešená osadením zvodičov bleskového prúdu a prepätia v súlade s STN EN 62305-4</w:t>
      </w:r>
    </w:p>
    <w:p w:rsidR="00A947A4" w:rsidRDefault="00A947A4" w:rsidP="00852CB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E09C2" w:rsidRPr="00EE09C2" w:rsidRDefault="00EE09C2" w:rsidP="004A3F07">
      <w:pPr>
        <w:pStyle w:val="Zarkazkladnhotextu2"/>
        <w:ind w:left="360"/>
        <w:rPr>
          <w:rFonts w:ascii="Arial" w:hAnsi="Arial" w:cs="Arial"/>
          <w:bCs/>
          <w:sz w:val="20"/>
          <w:szCs w:val="20"/>
        </w:rPr>
      </w:pPr>
    </w:p>
    <w:p w:rsidR="00FB4BE7" w:rsidRDefault="00FB4BE7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3D1499" w:rsidRDefault="003D1499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3D1499" w:rsidRDefault="003D1499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Zberné vedenie na streche objektu a zvodové vedenie sú nové projektované.</w:t>
      </w:r>
      <w:r w:rsidR="00567C19">
        <w:rPr>
          <w:rFonts w:ascii="Arial" w:hAnsi="Arial" w:cs="Arial"/>
          <w:bCs/>
          <w:sz w:val="20"/>
          <w:szCs w:val="20"/>
        </w:rPr>
        <w:t xml:space="preserve"> </w:t>
      </w:r>
      <w:r w:rsidR="00D10AB3">
        <w:rPr>
          <w:rFonts w:ascii="Arial" w:hAnsi="Arial" w:cs="Arial"/>
          <w:bCs/>
          <w:sz w:val="20"/>
          <w:szCs w:val="20"/>
        </w:rPr>
        <w:t>Celkový poč</w:t>
      </w:r>
      <w:bookmarkStart w:id="0" w:name="_GoBack"/>
      <w:bookmarkEnd w:id="0"/>
      <w:r w:rsidR="00117A0F">
        <w:rPr>
          <w:rFonts w:ascii="Arial" w:hAnsi="Arial" w:cs="Arial"/>
          <w:bCs/>
          <w:sz w:val="20"/>
          <w:szCs w:val="20"/>
        </w:rPr>
        <w:t xml:space="preserve">et zvodov je </w:t>
      </w:r>
      <w:r w:rsidR="00BD3DBE">
        <w:rPr>
          <w:rFonts w:ascii="Arial" w:hAnsi="Arial" w:cs="Arial"/>
          <w:bCs/>
          <w:sz w:val="20"/>
          <w:szCs w:val="20"/>
        </w:rPr>
        <w:t>8</w:t>
      </w:r>
      <w:r w:rsidR="00117A0F">
        <w:rPr>
          <w:rFonts w:ascii="Arial" w:hAnsi="Arial" w:cs="Arial"/>
          <w:bCs/>
          <w:sz w:val="20"/>
          <w:szCs w:val="20"/>
        </w:rPr>
        <w:t>.</w:t>
      </w:r>
      <w:r w:rsidR="00812E8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Zberné vedenie na streche objektu budovy bude realizované drôtom AlMgSi </w:t>
      </w:r>
      <w:r w:rsidR="00175802">
        <w:rPr>
          <w:rFonts w:ascii="Arial" w:hAnsi="Arial" w:cs="Arial"/>
          <w:bCs/>
          <w:sz w:val="20"/>
          <w:szCs w:val="20"/>
        </w:rPr>
        <w:t>Ø</w:t>
      </w:r>
      <w:r w:rsidRPr="00175802">
        <w:rPr>
          <w:rFonts w:ascii="Arial" w:hAnsi="Arial" w:cs="Arial"/>
          <w:bCs/>
          <w:sz w:val="20"/>
          <w:szCs w:val="20"/>
        </w:rPr>
        <w:t>8m</w:t>
      </w:r>
      <w:r w:rsidR="00175802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vedeným na podperách typ </w:t>
      </w:r>
      <w:r w:rsidR="00F27074">
        <w:rPr>
          <w:rFonts w:ascii="Arial" w:hAnsi="Arial" w:cs="Arial"/>
          <w:bCs/>
          <w:sz w:val="20"/>
          <w:szCs w:val="20"/>
        </w:rPr>
        <w:t>PV16 na hrebeni, a PV 23</w:t>
      </w:r>
      <w:r w:rsidR="0096234A">
        <w:rPr>
          <w:rFonts w:ascii="Arial" w:hAnsi="Arial" w:cs="Arial"/>
          <w:bCs/>
          <w:sz w:val="20"/>
          <w:szCs w:val="20"/>
        </w:rPr>
        <w:t xml:space="preserve">  (rozostup podpier </w:t>
      </w:r>
      <w:r w:rsidR="00613F85">
        <w:rPr>
          <w:rFonts w:ascii="Arial" w:hAnsi="Arial" w:cs="Arial"/>
          <w:bCs/>
          <w:sz w:val="20"/>
          <w:szCs w:val="20"/>
        </w:rPr>
        <w:t>0,8-1,0</w:t>
      </w:r>
      <w:r>
        <w:rPr>
          <w:rFonts w:ascii="Arial" w:hAnsi="Arial" w:cs="Arial"/>
          <w:bCs/>
          <w:sz w:val="20"/>
          <w:szCs w:val="20"/>
        </w:rPr>
        <w:t xml:space="preserve">m) až po okapovú svorku SO. Ďalej pokračuje zvod cez okapovú svorku SO dole po stene na </w:t>
      </w:r>
      <w:r w:rsidRPr="00535670">
        <w:rPr>
          <w:rFonts w:ascii="Arial" w:hAnsi="Arial" w:cs="Arial"/>
          <w:bCs/>
          <w:sz w:val="20"/>
          <w:szCs w:val="20"/>
        </w:rPr>
        <w:t>podperách PV</w:t>
      </w:r>
      <w:r w:rsidR="00D02590" w:rsidRPr="00535670">
        <w:rPr>
          <w:rFonts w:ascii="Arial" w:hAnsi="Arial" w:cs="Arial"/>
          <w:bCs/>
          <w:sz w:val="20"/>
          <w:szCs w:val="20"/>
        </w:rPr>
        <w:t>17-2</w:t>
      </w:r>
      <w:r w:rsidRPr="00535670">
        <w:rPr>
          <w:rFonts w:ascii="Arial" w:hAnsi="Arial" w:cs="Arial"/>
          <w:bCs/>
          <w:sz w:val="20"/>
          <w:szCs w:val="20"/>
        </w:rPr>
        <w:t xml:space="preserve"> (rozostup</w:t>
      </w:r>
      <w:r>
        <w:rPr>
          <w:rFonts w:ascii="Arial" w:hAnsi="Arial" w:cs="Arial"/>
          <w:bCs/>
          <w:sz w:val="20"/>
          <w:szCs w:val="20"/>
        </w:rPr>
        <w:t xml:space="preserve"> podpier 0,5m). Zvod vedie až ku skúšobnej svorke SZ umiestnenej na zvode nad ochrannou rúrkou</w:t>
      </w:r>
      <w:r w:rsidR="00567C19">
        <w:rPr>
          <w:rFonts w:ascii="Arial" w:hAnsi="Arial" w:cs="Arial"/>
          <w:bCs/>
          <w:sz w:val="20"/>
          <w:szCs w:val="20"/>
        </w:rPr>
        <w:t xml:space="preserve"> UPRM40 2m.</w:t>
      </w:r>
      <w:r w:rsidR="00117A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Horný spoj je riešený svorkou SZ. </w:t>
      </w:r>
    </w:p>
    <w:p w:rsidR="004D6F17" w:rsidRDefault="004D6F17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4D6F17" w:rsidRDefault="00BC0429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Zvody sú ukončené</w:t>
      </w:r>
      <w:r w:rsidR="004D6F17">
        <w:rPr>
          <w:rFonts w:ascii="Arial" w:hAnsi="Arial" w:cs="Arial"/>
          <w:bCs/>
          <w:sz w:val="20"/>
          <w:szCs w:val="20"/>
        </w:rPr>
        <w:t xml:space="preserve"> v </w:t>
      </w:r>
      <w:r w:rsidR="004D6F17" w:rsidRPr="0096234A">
        <w:rPr>
          <w:rFonts w:ascii="Arial" w:hAnsi="Arial" w:cs="Arial"/>
          <w:bCs/>
          <w:sz w:val="20"/>
          <w:szCs w:val="20"/>
        </w:rPr>
        <w:t xml:space="preserve">skúšobnej </w:t>
      </w:r>
      <w:r w:rsidR="00490058" w:rsidRPr="0096234A">
        <w:rPr>
          <w:rFonts w:ascii="Arial" w:hAnsi="Arial" w:cs="Arial"/>
          <w:bCs/>
          <w:sz w:val="20"/>
          <w:szCs w:val="20"/>
        </w:rPr>
        <w:t>svorke SZ. Prívod ku uzemňovačom</w:t>
      </w:r>
      <w:r w:rsidR="004D6F17" w:rsidRPr="0096234A">
        <w:rPr>
          <w:rFonts w:ascii="Arial" w:hAnsi="Arial" w:cs="Arial"/>
          <w:bCs/>
          <w:sz w:val="20"/>
          <w:szCs w:val="20"/>
        </w:rPr>
        <w:t xml:space="preserve"> je realizovaný drôtom FeZn </w:t>
      </w:r>
      <w:r w:rsidR="00175802" w:rsidRPr="0096234A">
        <w:rPr>
          <w:rFonts w:ascii="Arial" w:hAnsi="Arial" w:cs="Arial"/>
          <w:bCs/>
          <w:sz w:val="20"/>
          <w:szCs w:val="20"/>
        </w:rPr>
        <w:t>Ø</w:t>
      </w:r>
      <w:r w:rsidR="004D6F17" w:rsidRPr="0096234A">
        <w:rPr>
          <w:rFonts w:ascii="Arial" w:hAnsi="Arial" w:cs="Arial"/>
          <w:bCs/>
          <w:sz w:val="20"/>
          <w:szCs w:val="20"/>
        </w:rPr>
        <w:t xml:space="preserve">10mm, ktorý povedie zo svorky SZ až do výkopu v zemi v ochrannej trúbke UPRM40, kde pokračuje </w:t>
      </w:r>
      <w:r w:rsidR="00BD3DBE">
        <w:rPr>
          <w:rFonts w:ascii="Arial" w:hAnsi="Arial" w:cs="Arial"/>
          <w:bCs/>
          <w:sz w:val="20"/>
          <w:szCs w:val="20"/>
        </w:rPr>
        <w:t xml:space="preserve">do uzemňovača. </w:t>
      </w:r>
      <w:r w:rsidR="00490058" w:rsidRPr="0096234A">
        <w:rPr>
          <w:rFonts w:ascii="Arial" w:hAnsi="Arial" w:cs="Arial"/>
          <w:bCs/>
          <w:sz w:val="20"/>
          <w:szCs w:val="20"/>
        </w:rPr>
        <w:t xml:space="preserve">Zemný odpor uzemňovača nepresiahne podľa čl. 4.1 hodnotu 10 </w:t>
      </w:r>
      <w:r w:rsidR="00175802" w:rsidRPr="0096234A">
        <w:rPr>
          <w:rFonts w:ascii="Arial" w:hAnsi="Arial" w:cs="Arial"/>
          <w:bCs/>
          <w:sz w:val="20"/>
          <w:szCs w:val="20"/>
        </w:rPr>
        <w:t>Ω</w:t>
      </w:r>
      <w:r w:rsidR="00490058" w:rsidRPr="0096234A">
        <w:rPr>
          <w:rFonts w:ascii="Arial" w:hAnsi="Arial" w:cs="Arial"/>
          <w:bCs/>
          <w:sz w:val="20"/>
          <w:szCs w:val="20"/>
        </w:rPr>
        <w:t>. Všetky spoje v zemi sú natreté gumoasfaltovým antikoróznym náterom.</w:t>
      </w:r>
    </w:p>
    <w:p w:rsidR="00490058" w:rsidRDefault="00490058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490058" w:rsidRDefault="00490058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490058">
        <w:rPr>
          <w:rFonts w:ascii="Arial" w:hAnsi="Arial" w:cs="Arial"/>
          <w:bCs/>
          <w:sz w:val="20"/>
          <w:szCs w:val="20"/>
          <w:u w:val="single"/>
        </w:rPr>
        <w:t>Montáž ochrannej sústavy</w:t>
      </w:r>
    </w:p>
    <w:p w:rsidR="00490058" w:rsidRDefault="00490058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490058">
        <w:rPr>
          <w:rFonts w:ascii="Arial" w:hAnsi="Arial" w:cs="Arial"/>
          <w:bCs/>
          <w:sz w:val="20"/>
          <w:szCs w:val="20"/>
        </w:rPr>
        <w:t>Montáž ochrannej sústavy</w:t>
      </w:r>
      <w:r>
        <w:rPr>
          <w:rFonts w:ascii="Arial" w:hAnsi="Arial" w:cs="Arial"/>
          <w:bCs/>
          <w:sz w:val="20"/>
          <w:szCs w:val="20"/>
        </w:rPr>
        <w:t xml:space="preserve"> s aktívnym bleskozvodom môže vykonať subjekt (montážna organizácia), ktorý preukáže svoju odbornú spôsobilosť na vykonanie montáže osvedčením v zmysle </w:t>
      </w:r>
      <w:r w:rsidRPr="00490058">
        <w:rPr>
          <w:rFonts w:ascii="Arial" w:hAnsi="Arial" w:cs="Arial"/>
          <w:bCs/>
          <w:sz w:val="20"/>
          <w:szCs w:val="20"/>
          <w:lang w:val="en-US"/>
        </w:rPr>
        <w:t>§</w:t>
      </w:r>
      <w:r w:rsidRPr="00490058">
        <w:rPr>
          <w:rFonts w:ascii="Arial" w:hAnsi="Arial" w:cs="Arial"/>
          <w:bCs/>
          <w:sz w:val="20"/>
          <w:szCs w:val="20"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 zákona č.124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 w:rsidR="00175802">
        <w:rPr>
          <w:rFonts w:ascii="Arial" w:hAnsi="Arial" w:cs="Arial"/>
          <w:bCs/>
          <w:sz w:val="20"/>
          <w:szCs w:val="20"/>
          <w:lang w:val="en-US"/>
        </w:rPr>
        <w:t xml:space="preserve">2006 </w:t>
      </w:r>
      <w:r w:rsidR="00175802">
        <w:rPr>
          <w:rFonts w:ascii="Arial" w:hAnsi="Arial" w:cs="Arial"/>
          <w:bCs/>
          <w:sz w:val="20"/>
          <w:szCs w:val="20"/>
        </w:rPr>
        <w:t xml:space="preserve">Z.z. Montáž musí byť vykonaná podľa projektu, zmeny musia byť zakreslené a odsúhlasené projektantom. </w:t>
      </w:r>
      <w:r w:rsidR="00175802" w:rsidRPr="00175802">
        <w:rPr>
          <w:rFonts w:ascii="Arial" w:hAnsi="Arial" w:cs="Arial"/>
          <w:b/>
          <w:bCs/>
          <w:i/>
          <w:sz w:val="20"/>
          <w:szCs w:val="20"/>
        </w:rPr>
        <w:t>Bezpodmienečne musí byť dodržaná výška hrotov zachytáva</w:t>
      </w:r>
      <w:r w:rsidR="00117A0F">
        <w:rPr>
          <w:rFonts w:ascii="Arial" w:hAnsi="Arial" w:cs="Arial"/>
          <w:b/>
          <w:bCs/>
          <w:i/>
          <w:sz w:val="20"/>
          <w:szCs w:val="20"/>
        </w:rPr>
        <w:t>cích tyčí</w:t>
      </w:r>
      <w:r w:rsidR="00175802" w:rsidRPr="00175802">
        <w:rPr>
          <w:rFonts w:ascii="Arial" w:hAnsi="Arial" w:cs="Arial"/>
          <w:b/>
          <w:bCs/>
          <w:i/>
          <w:sz w:val="20"/>
          <w:szCs w:val="20"/>
        </w:rPr>
        <w:t xml:space="preserve"> ako aj</w:t>
      </w:r>
      <w:r w:rsidR="00117A0F">
        <w:rPr>
          <w:rFonts w:ascii="Arial" w:hAnsi="Arial" w:cs="Arial"/>
          <w:b/>
          <w:bCs/>
          <w:i/>
          <w:sz w:val="20"/>
          <w:szCs w:val="20"/>
        </w:rPr>
        <w:t xml:space="preserve"> ich</w:t>
      </w:r>
      <w:r w:rsidR="00175802" w:rsidRPr="00175802">
        <w:rPr>
          <w:rFonts w:ascii="Arial" w:hAnsi="Arial" w:cs="Arial"/>
          <w:b/>
          <w:bCs/>
          <w:i/>
          <w:sz w:val="20"/>
          <w:szCs w:val="20"/>
        </w:rPr>
        <w:t xml:space="preserve"> umiestnenie</w:t>
      </w:r>
      <w:r w:rsidR="00117A0F">
        <w:rPr>
          <w:rFonts w:ascii="Arial" w:hAnsi="Arial" w:cs="Arial"/>
          <w:b/>
          <w:bCs/>
          <w:i/>
          <w:sz w:val="20"/>
          <w:szCs w:val="20"/>
        </w:rPr>
        <w:t xml:space="preserve">, odstupová vzdialenosť s </w:t>
      </w:r>
      <w:r w:rsidR="00175802" w:rsidRPr="00175802">
        <w:rPr>
          <w:rFonts w:ascii="Arial" w:hAnsi="Arial" w:cs="Arial"/>
          <w:b/>
          <w:bCs/>
          <w:i/>
          <w:sz w:val="20"/>
          <w:szCs w:val="20"/>
        </w:rPr>
        <w:t>!!!.</w:t>
      </w:r>
    </w:p>
    <w:p w:rsidR="00175802" w:rsidRDefault="00175802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 ukončení montáže musí byť odovzdaná dokumentácia so zakreslením skutočnej inštalácie bleskozvodu. Montáž ochrannej sústavy s aktívnym bleskozvodom nesmie byť realizovaná pred búrkou, počas búrky a tesne po jej odznení !</w:t>
      </w:r>
    </w:p>
    <w:p w:rsidR="00175802" w:rsidRDefault="00175802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175802" w:rsidRDefault="00175802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175802">
        <w:rPr>
          <w:rFonts w:ascii="Arial" w:hAnsi="Arial" w:cs="Arial"/>
          <w:bCs/>
          <w:sz w:val="20"/>
          <w:szCs w:val="20"/>
          <w:u w:val="single"/>
        </w:rPr>
        <w:t>Odborné prehliadky a odborné skúšky (OPaOS)</w:t>
      </w:r>
    </w:p>
    <w:p w:rsidR="00175802" w:rsidRDefault="00175802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175802" w:rsidRDefault="00175802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175802">
        <w:rPr>
          <w:rFonts w:ascii="Arial" w:hAnsi="Arial" w:cs="Arial"/>
          <w:bCs/>
          <w:sz w:val="20"/>
          <w:szCs w:val="20"/>
        </w:rPr>
        <w:t>Po vykonaní montáže bleskozvodu je potrebné vykonať východiskovú OP (revíziu) v</w:t>
      </w:r>
      <w:r>
        <w:rPr>
          <w:rFonts w:ascii="Arial" w:hAnsi="Arial" w:cs="Arial"/>
          <w:bCs/>
          <w:sz w:val="20"/>
          <w:szCs w:val="20"/>
        </w:rPr>
        <w:t> </w:t>
      </w:r>
      <w:r w:rsidRPr="00175802">
        <w:rPr>
          <w:rFonts w:ascii="Arial" w:hAnsi="Arial" w:cs="Arial"/>
          <w:bCs/>
          <w:sz w:val="20"/>
          <w:szCs w:val="20"/>
        </w:rPr>
        <w:t>zmysle</w:t>
      </w:r>
      <w:r>
        <w:rPr>
          <w:rFonts w:ascii="Arial" w:hAnsi="Arial" w:cs="Arial"/>
          <w:bCs/>
          <w:sz w:val="20"/>
          <w:szCs w:val="20"/>
        </w:rPr>
        <w:t xml:space="preserve"> STN 33 1500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Z1</w:t>
      </w:r>
      <w:r w:rsidR="00FA1CC6">
        <w:rPr>
          <w:rFonts w:ascii="Arial" w:hAnsi="Arial" w:cs="Arial"/>
          <w:bCs/>
          <w:sz w:val="20"/>
          <w:szCs w:val="20"/>
        </w:rPr>
        <w:t xml:space="preserve">, STN 33 2000-6, </w:t>
      </w:r>
      <w:r w:rsidR="00054291" w:rsidRPr="00054291">
        <w:rPr>
          <w:rFonts w:ascii="Arial" w:hAnsi="Arial" w:cs="Arial"/>
          <w:bCs/>
          <w:sz w:val="20"/>
          <w:szCs w:val="20"/>
        </w:rPr>
        <w:t>STN EN 62305-3</w:t>
      </w:r>
    </w:p>
    <w:p w:rsidR="003165A1" w:rsidRDefault="003165A1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3165A1" w:rsidRDefault="003165A1" w:rsidP="00DE374F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Rozsah východi</w:t>
      </w:r>
      <w:r w:rsidR="00FA1CC6">
        <w:rPr>
          <w:rFonts w:ascii="Arial" w:hAnsi="Arial" w:cs="Arial"/>
          <w:bCs/>
          <w:sz w:val="20"/>
          <w:szCs w:val="20"/>
        </w:rPr>
        <w:t>skovej OP je stanovený v čl. 8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CC6">
        <w:rPr>
          <w:rFonts w:ascii="Arial" w:hAnsi="Arial" w:cs="Arial"/>
          <w:bCs/>
          <w:sz w:val="20"/>
          <w:szCs w:val="20"/>
        </w:rPr>
        <w:t>normy STN 34 1398.</w:t>
      </w:r>
      <w:r>
        <w:rPr>
          <w:rFonts w:ascii="Arial" w:hAnsi="Arial" w:cs="Arial"/>
          <w:bCs/>
          <w:sz w:val="20"/>
          <w:szCs w:val="20"/>
        </w:rPr>
        <w:t xml:space="preserve"> Podkladmi pre vyhotovenie správy o východiskovej OP je :</w:t>
      </w:r>
    </w:p>
    <w:p w:rsidR="003165A1" w:rsidRDefault="003165A1" w:rsidP="003165A1">
      <w:pPr>
        <w:pStyle w:val="Zarkazkladnhotextu2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projektová dokumentácia</w:t>
      </w:r>
    </w:p>
    <w:p w:rsidR="003165A1" w:rsidRDefault="003165A1" w:rsidP="003165A1">
      <w:pPr>
        <w:pStyle w:val="Zarkazkladnhotextu2"/>
        <w:ind w:left="1050"/>
        <w:rPr>
          <w:rFonts w:ascii="Arial" w:hAnsi="Arial" w:cs="Arial"/>
          <w:bCs/>
          <w:sz w:val="20"/>
          <w:szCs w:val="20"/>
        </w:rPr>
      </w:pPr>
    </w:p>
    <w:p w:rsidR="003165A1" w:rsidRDefault="003165A1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FA2347" w:rsidRPr="00054291" w:rsidRDefault="002F7D63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054291">
        <w:rPr>
          <w:rFonts w:ascii="Arial" w:hAnsi="Arial" w:cs="Arial"/>
          <w:bCs/>
          <w:sz w:val="20"/>
          <w:szCs w:val="20"/>
        </w:rPr>
        <w:t>Pravidelnú odbornú prehliadku (OP</w:t>
      </w:r>
      <w:r w:rsidR="00FA1CC6" w:rsidRPr="00054291">
        <w:rPr>
          <w:rFonts w:ascii="Arial" w:hAnsi="Arial" w:cs="Arial"/>
          <w:bCs/>
          <w:sz w:val="20"/>
          <w:szCs w:val="20"/>
        </w:rPr>
        <w:t xml:space="preserve">) je nutné vykonávať podľa čl. </w:t>
      </w:r>
      <w:r w:rsidR="00054291" w:rsidRPr="00054291">
        <w:rPr>
          <w:rFonts w:ascii="Arial" w:hAnsi="Arial" w:cs="Arial"/>
          <w:bCs/>
          <w:sz w:val="20"/>
          <w:szCs w:val="20"/>
        </w:rPr>
        <w:t>E.7.2.5</w:t>
      </w:r>
      <w:r w:rsidR="00FA1CC6" w:rsidRPr="00054291">
        <w:rPr>
          <w:rFonts w:ascii="Arial" w:hAnsi="Arial" w:cs="Arial"/>
          <w:bCs/>
          <w:sz w:val="20"/>
          <w:szCs w:val="20"/>
        </w:rPr>
        <w:t xml:space="preserve"> normy STN </w:t>
      </w:r>
      <w:r w:rsidR="00054291" w:rsidRPr="00054291">
        <w:rPr>
          <w:rFonts w:ascii="Arial" w:hAnsi="Arial" w:cs="Arial"/>
          <w:bCs/>
          <w:sz w:val="20"/>
          <w:szCs w:val="20"/>
        </w:rPr>
        <w:t>EN 62305-3</w:t>
      </w:r>
      <w:r w:rsidRPr="00054291">
        <w:rPr>
          <w:rFonts w:ascii="Arial" w:hAnsi="Arial" w:cs="Arial"/>
          <w:bCs/>
          <w:sz w:val="20"/>
          <w:szCs w:val="20"/>
        </w:rPr>
        <w:t xml:space="preserve"> </w:t>
      </w:r>
      <w:r w:rsidRPr="00054291">
        <w:rPr>
          <w:rFonts w:ascii="Arial" w:hAnsi="Arial" w:cs="Arial"/>
          <w:bCs/>
          <w:sz w:val="20"/>
          <w:szCs w:val="20"/>
          <w:u w:val="single"/>
        </w:rPr>
        <w:t xml:space="preserve">každé </w:t>
      </w:r>
      <w:r w:rsidR="00054291" w:rsidRPr="00054291">
        <w:rPr>
          <w:rFonts w:ascii="Arial" w:hAnsi="Arial" w:cs="Arial"/>
          <w:bCs/>
          <w:sz w:val="20"/>
          <w:szCs w:val="20"/>
          <w:u w:val="single"/>
        </w:rPr>
        <w:t>4</w:t>
      </w:r>
      <w:r w:rsidRPr="00054291">
        <w:rPr>
          <w:rFonts w:ascii="Arial" w:hAnsi="Arial" w:cs="Arial"/>
          <w:bCs/>
          <w:sz w:val="20"/>
          <w:szCs w:val="20"/>
          <w:u w:val="single"/>
        </w:rPr>
        <w:t xml:space="preserve"> roky</w:t>
      </w:r>
    </w:p>
    <w:p w:rsidR="002F7D63" w:rsidRDefault="002F7D63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(normálna lehota) a</w:t>
      </w:r>
      <w:r w:rsidR="00845480" w:rsidRPr="00054291">
        <w:rPr>
          <w:rFonts w:ascii="Arial" w:hAnsi="Arial" w:cs="Arial"/>
          <w:bCs/>
          <w:sz w:val="20"/>
          <w:szCs w:val="20"/>
        </w:rPr>
        <w:t xml:space="preserve">  </w:t>
      </w:r>
      <w:r w:rsidRPr="00054291">
        <w:rPr>
          <w:rFonts w:ascii="Arial" w:hAnsi="Arial" w:cs="Arial"/>
          <w:bCs/>
          <w:sz w:val="20"/>
          <w:szCs w:val="20"/>
        </w:rPr>
        <w:t>podľa prílohy č. 8 vyhl. MPSVaR SR č. 508</w:t>
      </w:r>
      <w:r w:rsidRPr="00054291">
        <w:rPr>
          <w:rFonts w:ascii="Arial" w:hAnsi="Arial" w:cs="Arial"/>
          <w:bCs/>
          <w:sz w:val="20"/>
          <w:szCs w:val="20"/>
          <w:lang w:val="en-US"/>
        </w:rPr>
        <w:t>/</w:t>
      </w:r>
      <w:r w:rsidRPr="00054291">
        <w:rPr>
          <w:rFonts w:ascii="Arial" w:hAnsi="Arial" w:cs="Arial"/>
          <w:bCs/>
          <w:sz w:val="20"/>
          <w:szCs w:val="20"/>
        </w:rPr>
        <w:t xml:space="preserve">2009 Z.z </w:t>
      </w:r>
      <w:r w:rsidRPr="00054291">
        <w:rPr>
          <w:rFonts w:ascii="Arial" w:hAnsi="Arial" w:cs="Arial"/>
          <w:bCs/>
          <w:sz w:val="20"/>
          <w:szCs w:val="20"/>
          <w:u w:val="single"/>
        </w:rPr>
        <w:t>každ</w:t>
      </w:r>
      <w:r w:rsidR="00FA1CC6" w:rsidRPr="00054291">
        <w:rPr>
          <w:rFonts w:ascii="Arial" w:hAnsi="Arial" w:cs="Arial"/>
          <w:bCs/>
          <w:sz w:val="20"/>
          <w:szCs w:val="20"/>
          <w:u w:val="single"/>
        </w:rPr>
        <w:t xml:space="preserve">é </w:t>
      </w:r>
      <w:r w:rsidR="00054291">
        <w:rPr>
          <w:rFonts w:ascii="Arial" w:hAnsi="Arial" w:cs="Arial"/>
          <w:bCs/>
          <w:sz w:val="20"/>
          <w:szCs w:val="20"/>
          <w:u w:val="single"/>
        </w:rPr>
        <w:t>4</w:t>
      </w:r>
      <w:r w:rsidRPr="00054291">
        <w:rPr>
          <w:rFonts w:ascii="Arial" w:hAnsi="Arial" w:cs="Arial"/>
          <w:bCs/>
          <w:sz w:val="20"/>
          <w:szCs w:val="20"/>
          <w:u w:val="single"/>
        </w:rPr>
        <w:t xml:space="preserve"> rok</w:t>
      </w:r>
      <w:r w:rsidR="00613F85" w:rsidRPr="00054291">
        <w:rPr>
          <w:rFonts w:ascii="Arial" w:hAnsi="Arial" w:cs="Arial"/>
          <w:bCs/>
          <w:sz w:val="20"/>
          <w:szCs w:val="20"/>
          <w:u w:val="single"/>
        </w:rPr>
        <w:t>y</w:t>
      </w:r>
      <w:r w:rsidRPr="00054291">
        <w:rPr>
          <w:rFonts w:ascii="Arial" w:hAnsi="Arial" w:cs="Arial"/>
          <w:bCs/>
          <w:sz w:val="20"/>
          <w:szCs w:val="20"/>
        </w:rPr>
        <w:t>.</w:t>
      </w:r>
      <w:r w:rsidR="00054291">
        <w:rPr>
          <w:rFonts w:ascii="Arial" w:hAnsi="Arial" w:cs="Arial"/>
          <w:bCs/>
          <w:sz w:val="20"/>
          <w:szCs w:val="20"/>
        </w:rPr>
        <w:t xml:space="preserve"> LPS má byť vizuálne kontrolovaný najmenej raz za rok.  </w:t>
      </w:r>
      <w:r w:rsidRPr="00054291">
        <w:rPr>
          <w:rFonts w:ascii="Arial" w:hAnsi="Arial" w:cs="Arial"/>
          <w:bCs/>
          <w:sz w:val="20"/>
          <w:szCs w:val="20"/>
        </w:rPr>
        <w:t>Ďalej je prevá</w:t>
      </w:r>
      <w:r w:rsidR="00F70D1C" w:rsidRPr="00054291">
        <w:rPr>
          <w:rFonts w:ascii="Arial" w:hAnsi="Arial" w:cs="Arial"/>
          <w:bCs/>
          <w:sz w:val="20"/>
          <w:szCs w:val="20"/>
        </w:rPr>
        <w:t xml:space="preserve">dzkovateľ povinný v zmysle </w:t>
      </w:r>
      <w:r w:rsidRPr="00054291">
        <w:rPr>
          <w:rFonts w:ascii="Arial" w:hAnsi="Arial" w:cs="Arial"/>
          <w:bCs/>
          <w:sz w:val="20"/>
          <w:szCs w:val="20"/>
        </w:rPr>
        <w:t xml:space="preserve">uvedenej normy </w:t>
      </w:r>
      <w:r w:rsidR="00054291">
        <w:rPr>
          <w:rFonts w:ascii="Arial" w:hAnsi="Arial" w:cs="Arial"/>
          <w:bCs/>
          <w:sz w:val="20"/>
          <w:szCs w:val="20"/>
        </w:rPr>
        <w:t>vykonať OP bleskozvodu vždy, ak dôjde k podstatným zmenám alebo rekonštrukciám chránenej stavby a následkom akéhokoľvek úderu blesku do LPS.</w:t>
      </w:r>
    </w:p>
    <w:p w:rsidR="00F07D0C" w:rsidRPr="00F07D0C" w:rsidRDefault="00F07D0C" w:rsidP="00FA2347">
      <w:pPr>
        <w:pStyle w:val="Zarkazkladnhotextu2"/>
        <w:ind w:left="0"/>
        <w:rPr>
          <w:rFonts w:ascii="Arial" w:hAnsi="Arial" w:cs="Arial"/>
          <w:bCs/>
          <w:i/>
          <w:sz w:val="20"/>
          <w:szCs w:val="20"/>
        </w:rPr>
      </w:pPr>
    </w:p>
    <w:p w:rsidR="00F07D0C" w:rsidRPr="000E72BD" w:rsidRDefault="00F07D0C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0E72BD">
        <w:rPr>
          <w:rFonts w:ascii="Arial" w:hAnsi="Arial" w:cs="Arial"/>
          <w:bCs/>
          <w:sz w:val="20"/>
          <w:szCs w:val="20"/>
          <w:u w:val="single"/>
        </w:rPr>
        <w:t>Požiadavky na prevádzku bleskozvodu – údržba a preventívne činnosti</w:t>
      </w:r>
    </w:p>
    <w:p w:rsidR="00F07D0C" w:rsidRPr="000E72BD" w:rsidRDefault="00F07D0C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F07D0C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E72BD">
        <w:rPr>
          <w:rFonts w:ascii="Arial" w:hAnsi="Arial" w:cs="Arial"/>
          <w:bCs/>
          <w:sz w:val="20"/>
          <w:szCs w:val="20"/>
        </w:rPr>
        <w:t xml:space="preserve">Je potrebné sa zamerať pred a po búrkovej sezóne  </w:t>
      </w:r>
      <w:r>
        <w:rPr>
          <w:rFonts w:ascii="Arial" w:hAnsi="Arial" w:cs="Arial"/>
          <w:bCs/>
          <w:sz w:val="20"/>
          <w:szCs w:val="20"/>
        </w:rPr>
        <w:t>a po každej silnej búrke na vizuálnu kontrolu spojitosti zberného vedenia, pevnosti spojov.</w:t>
      </w: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Podrobný popis rozsahu údržby obdrží prevádzkovateľ od montážnej organizácie v odovzdaných materiáloch k  bleskozvodu.</w:t>
      </w: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054291" w:rsidRDefault="00054291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054291" w:rsidRDefault="00054291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A12CFC" w:rsidRDefault="00A12CFC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A12CFC" w:rsidRDefault="00A12CFC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0E72BD">
        <w:rPr>
          <w:rFonts w:ascii="Arial" w:hAnsi="Arial" w:cs="Arial"/>
          <w:bCs/>
          <w:sz w:val="20"/>
          <w:szCs w:val="20"/>
          <w:u w:val="single"/>
        </w:rPr>
        <w:t>Vnútorná ochrana pred bleskom</w:t>
      </w: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0E72BD" w:rsidRDefault="000E72BD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E72BD">
        <w:rPr>
          <w:rFonts w:ascii="Arial" w:hAnsi="Arial" w:cs="Arial"/>
          <w:bCs/>
          <w:sz w:val="20"/>
          <w:szCs w:val="20"/>
        </w:rPr>
        <w:t>Tento</w:t>
      </w:r>
      <w:r>
        <w:rPr>
          <w:rFonts w:ascii="Arial" w:hAnsi="Arial" w:cs="Arial"/>
          <w:bCs/>
          <w:sz w:val="20"/>
          <w:szCs w:val="20"/>
        </w:rPr>
        <w:t xml:space="preserve"> projekt nerieši vnútornú ochranu objektu pred účinkami úderu blesku a prepätiami. Táto musí byť riešená v časti ELI pomocou zvodičov bleskových prúdov a prepäťových ochrán koordinovaných podľa ustanovení normy STN EN 62305-4.</w:t>
      </w:r>
    </w:p>
    <w:p w:rsid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B42145" w:rsidRDefault="00B42145" w:rsidP="00B42145">
      <w:pPr>
        <w:pStyle w:val="Zarkazkladnhotextu2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Záver – prevádzkové a bezpečnostné predpisy</w:t>
      </w:r>
    </w:p>
    <w:p w:rsidR="00B42145" w:rsidRDefault="00B42145" w:rsidP="00B42145">
      <w:pPr>
        <w:pStyle w:val="Zarkazkladnhotextu2"/>
        <w:ind w:left="720"/>
        <w:rPr>
          <w:rFonts w:ascii="Arial" w:hAnsi="Arial" w:cs="Arial"/>
          <w:b/>
          <w:bCs/>
        </w:rPr>
      </w:pPr>
    </w:p>
    <w:p w:rsidR="000E72BD" w:rsidRP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B42145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.1  </w:t>
      </w:r>
      <w:r w:rsidRPr="00B42145">
        <w:rPr>
          <w:rFonts w:ascii="Arial" w:hAnsi="Arial" w:cs="Arial"/>
          <w:bCs/>
          <w:sz w:val="20"/>
          <w:szCs w:val="20"/>
          <w:u w:val="single"/>
        </w:rPr>
        <w:t>Požiadavky na kvalifikáciu pracovníkov pre obsluhu elektrických zariadení:</w:t>
      </w:r>
    </w:p>
    <w:p w:rsid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Pracovníci pre obsluhu el. zariadení musia byť oboznámený s predpismi v rozsahu nimi vykonávanej činnosti, prípadne zaškolení na túto činnosť podľa vyhl. 508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2009 Z.z. Oboznámenie musí byť prevedené v súlade s </w:t>
      </w:r>
      <w:r w:rsidR="00054291" w:rsidRPr="00054291">
        <w:rPr>
          <w:rFonts w:ascii="Arial" w:hAnsi="Arial" w:cs="Arial"/>
          <w:bCs/>
          <w:sz w:val="20"/>
          <w:szCs w:val="20"/>
        </w:rPr>
        <w:t>STN EN 62305-3</w:t>
      </w:r>
      <w:r w:rsidRPr="00054291">
        <w:rPr>
          <w:rFonts w:ascii="Arial" w:hAnsi="Arial" w:cs="Arial"/>
          <w:bCs/>
          <w:sz w:val="20"/>
          <w:szCs w:val="20"/>
        </w:rPr>
        <w:t>.</w:t>
      </w:r>
    </w:p>
    <w:p w:rsidR="00B42145" w:rsidRDefault="00B42145" w:rsidP="00FA2347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B42145">
        <w:rPr>
          <w:rFonts w:ascii="Arial" w:hAnsi="Arial" w:cs="Arial"/>
          <w:bCs/>
          <w:sz w:val="20"/>
          <w:szCs w:val="20"/>
        </w:rPr>
        <w:t>5.2</w:t>
      </w:r>
      <w:r w:rsidRPr="00B42145">
        <w:rPr>
          <w:rFonts w:ascii="Arial" w:hAnsi="Arial" w:cs="Arial"/>
          <w:bCs/>
          <w:sz w:val="20"/>
          <w:szCs w:val="20"/>
          <w:u w:val="single"/>
        </w:rPr>
        <w:t>P</w:t>
      </w:r>
      <w:r>
        <w:rPr>
          <w:rFonts w:ascii="Arial" w:hAnsi="Arial" w:cs="Arial"/>
          <w:bCs/>
          <w:sz w:val="20"/>
          <w:szCs w:val="20"/>
          <w:u w:val="single"/>
        </w:rPr>
        <w:t>ožiadavky na kvalifikáciu pracovníkov pre prácu na el. zariadeniach:</w:t>
      </w: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B42145">
        <w:rPr>
          <w:rFonts w:ascii="Arial" w:hAnsi="Arial" w:cs="Arial"/>
          <w:bCs/>
          <w:sz w:val="20"/>
          <w:szCs w:val="20"/>
        </w:rPr>
        <w:lastRenderedPageBreak/>
        <w:t>Pracovníci určení na prácu na el. zariadeniach musia byť aspoň pracovníci podľa vyhl. 508</w:t>
      </w:r>
      <w:r w:rsidRPr="00B42145">
        <w:rPr>
          <w:rFonts w:ascii="Arial" w:hAnsi="Arial" w:cs="Arial"/>
          <w:bCs/>
          <w:sz w:val="20"/>
          <w:szCs w:val="20"/>
          <w:lang w:val="en-US"/>
        </w:rPr>
        <w:t>/</w:t>
      </w:r>
      <w:r w:rsidRPr="00B42145">
        <w:rPr>
          <w:rFonts w:ascii="Arial" w:hAnsi="Arial" w:cs="Arial"/>
          <w:bCs/>
          <w:sz w:val="20"/>
          <w:szCs w:val="20"/>
        </w:rPr>
        <w:t>2009 Z.z..</w:t>
      </w: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5.3 </w:t>
      </w:r>
      <w:r w:rsidRPr="00B42145">
        <w:rPr>
          <w:rFonts w:ascii="Arial" w:hAnsi="Arial" w:cs="Arial"/>
          <w:bCs/>
          <w:sz w:val="20"/>
          <w:szCs w:val="20"/>
          <w:u w:val="single"/>
        </w:rPr>
        <w:t>Všetci</w:t>
      </w:r>
      <w:r>
        <w:rPr>
          <w:rFonts w:ascii="Arial" w:hAnsi="Arial" w:cs="Arial"/>
          <w:bCs/>
          <w:sz w:val="20"/>
          <w:szCs w:val="20"/>
          <w:u w:val="single"/>
        </w:rPr>
        <w:t xml:space="preserve"> pracovníci musia byť okrem toho preukázateľne oboznámení</w:t>
      </w: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B42145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s poskytovaním prvej pomoci pri úraze</w:t>
      </w: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s protipožiarnymi predpismi</w:t>
      </w:r>
    </w:p>
    <w:p w:rsidR="00B42145" w:rsidRDefault="00B42145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s </w:t>
      </w:r>
      <w:r w:rsidR="00A32F78">
        <w:rPr>
          <w:rFonts w:ascii="Arial" w:hAnsi="Arial" w:cs="Arial"/>
          <w:bCs/>
          <w:sz w:val="20"/>
          <w:szCs w:val="20"/>
        </w:rPr>
        <w:t>použ</w:t>
      </w:r>
      <w:r>
        <w:rPr>
          <w:rFonts w:ascii="Arial" w:hAnsi="Arial" w:cs="Arial"/>
          <w:bCs/>
          <w:sz w:val="20"/>
          <w:szCs w:val="20"/>
        </w:rPr>
        <w:t>ívaním ochranných pomôcok</w:t>
      </w:r>
    </w:p>
    <w:p w:rsidR="00A32F78" w:rsidRDefault="00A32F78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s postupom pri hlásení závad na zariadeniach</w:t>
      </w:r>
    </w:p>
    <w:p w:rsidR="00A32F78" w:rsidRDefault="00A32F78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A32F78" w:rsidRDefault="00A32F78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5.4 </w:t>
      </w:r>
      <w:r w:rsidRPr="00A32F78">
        <w:rPr>
          <w:rFonts w:ascii="Arial" w:hAnsi="Arial" w:cs="Arial"/>
          <w:bCs/>
          <w:sz w:val="20"/>
          <w:szCs w:val="20"/>
          <w:u w:val="single"/>
        </w:rPr>
        <w:t>Požiadavky</w:t>
      </w:r>
      <w:r>
        <w:rPr>
          <w:rFonts w:ascii="Arial" w:hAnsi="Arial" w:cs="Arial"/>
          <w:bCs/>
          <w:sz w:val="20"/>
          <w:szCs w:val="20"/>
          <w:u w:val="single"/>
        </w:rPr>
        <w:t xml:space="preserve"> na vykonávanie odborných prehliadok a odborných skúšok (OPaOS)</w:t>
      </w:r>
    </w:p>
    <w:p w:rsidR="00A32F78" w:rsidRDefault="00A32F78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A32F78" w:rsidRDefault="00A32F78" w:rsidP="00B42145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A32F78">
        <w:rPr>
          <w:rFonts w:ascii="Arial" w:hAnsi="Arial" w:cs="Arial"/>
          <w:bCs/>
          <w:sz w:val="20"/>
          <w:szCs w:val="20"/>
        </w:rPr>
        <w:t>Pred</w:t>
      </w:r>
      <w:r>
        <w:rPr>
          <w:rFonts w:ascii="Arial" w:hAnsi="Arial" w:cs="Arial"/>
          <w:bCs/>
          <w:sz w:val="20"/>
          <w:szCs w:val="20"/>
        </w:rPr>
        <w:t xml:space="preserve"> uvedením el. zariadení do prevádzky musí byť na nich vykonaná OP a OS a skúšobná prevádzka v rozsahu potrebnom na preverenie bezpečnej a spoľahlivej prevádzky el. zariadení. Prevádzkovateľ je potom povinný vykonávať pravidelné OP a OS v zmysle STN 33 1500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Z1, STN 33 2000-6 a vyhl. 508</w:t>
      </w:r>
      <w:r>
        <w:rPr>
          <w:rFonts w:ascii="Arial" w:hAnsi="Arial" w:cs="Arial"/>
          <w:bCs/>
          <w:sz w:val="20"/>
          <w:szCs w:val="20"/>
          <w:lang w:val="en-US"/>
        </w:rPr>
        <w:t>/</w:t>
      </w:r>
      <w:r>
        <w:rPr>
          <w:rFonts w:ascii="Arial" w:hAnsi="Arial" w:cs="Arial"/>
          <w:bCs/>
          <w:sz w:val="20"/>
          <w:szCs w:val="20"/>
        </w:rPr>
        <w:t>2009.</w:t>
      </w:r>
    </w:p>
    <w:p w:rsidR="00A32F78" w:rsidRDefault="00A32F78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A32F78" w:rsidRDefault="00A32F78" w:rsidP="00A32F78">
      <w:pPr>
        <w:pStyle w:val="Zarkazkladnhotextu2"/>
        <w:ind w:left="0"/>
        <w:rPr>
          <w:rFonts w:ascii="Arial" w:hAnsi="Arial" w:cs="Arial"/>
          <w:b/>
          <w:bCs/>
        </w:rPr>
      </w:pPr>
      <w:r w:rsidRPr="00A32F78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 Požiadavky na prevádzku zariadenia – údržba a preventívne činnosti</w:t>
      </w:r>
    </w:p>
    <w:p w:rsidR="00A32F78" w:rsidRDefault="00A32F78" w:rsidP="00A32F78">
      <w:pPr>
        <w:pStyle w:val="Zarkazkladnhotextu2"/>
        <w:ind w:left="0"/>
        <w:rPr>
          <w:rFonts w:ascii="Arial" w:hAnsi="Arial" w:cs="Arial"/>
          <w:b/>
          <w:bCs/>
        </w:rPr>
      </w:pPr>
    </w:p>
    <w:p w:rsidR="005D722B" w:rsidRPr="00054291" w:rsidRDefault="00A32F78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6.1     Údržba ochranných sústav pred bleskom je nevyhnutná, pretože mnohé prvky môžu časom stratiť svoju účinnosť v dôsledku korózie, počasia, mechanických nárazov a bleskov. Mechanické a elektrické charakteristiky ochrannej sústavy sa majú počas životnosti zariadenia udržiavať tak, aby </w:t>
      </w:r>
      <w:r w:rsidR="00497DF5" w:rsidRPr="00054291">
        <w:rPr>
          <w:rFonts w:ascii="Arial" w:hAnsi="Arial" w:cs="Arial"/>
          <w:bCs/>
          <w:sz w:val="20"/>
          <w:szCs w:val="20"/>
        </w:rPr>
        <w:t>spĺňali</w:t>
      </w:r>
      <w:r w:rsidR="00F70D1C" w:rsidRPr="00054291">
        <w:rPr>
          <w:rFonts w:ascii="Arial" w:hAnsi="Arial" w:cs="Arial"/>
          <w:bCs/>
          <w:sz w:val="20"/>
          <w:szCs w:val="20"/>
        </w:rPr>
        <w:t xml:space="preserve"> požiadavky normy STN </w:t>
      </w:r>
      <w:r w:rsidR="00054291" w:rsidRPr="00054291">
        <w:rPr>
          <w:rFonts w:ascii="Arial" w:hAnsi="Arial" w:cs="Arial"/>
          <w:bCs/>
          <w:sz w:val="20"/>
          <w:szCs w:val="20"/>
        </w:rPr>
        <w:t>EN 62305-3</w:t>
      </w:r>
      <w:r w:rsidRPr="00054291">
        <w:rPr>
          <w:rFonts w:ascii="Arial" w:hAnsi="Arial" w:cs="Arial"/>
          <w:bCs/>
          <w:sz w:val="20"/>
          <w:szCs w:val="20"/>
        </w:rPr>
        <w:t xml:space="preserve"> </w:t>
      </w:r>
      <w:r w:rsidR="00F70D1C" w:rsidRPr="00054291">
        <w:rPr>
          <w:rFonts w:ascii="Arial" w:hAnsi="Arial" w:cs="Arial"/>
          <w:bCs/>
          <w:sz w:val="20"/>
          <w:szCs w:val="20"/>
        </w:rPr>
        <w:t>.</w:t>
      </w:r>
    </w:p>
    <w:p w:rsidR="00A32F78" w:rsidRPr="00054291" w:rsidRDefault="005D722B" w:rsidP="0096234A">
      <w:pPr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        Rozsah kontroly pri údržbe a preventívnych činnostiach:</w:t>
      </w:r>
    </w:p>
    <w:p w:rsidR="005D722B" w:rsidRPr="00054291" w:rsidRDefault="005D722B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6.2.1     kontrolu je potrebné vykonať pred búrkovou sezónou a po nej, ako aj po silnej búrke,</w:t>
      </w:r>
    </w:p>
    <w:p w:rsidR="005D722B" w:rsidRPr="00054291" w:rsidRDefault="005D722B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6.2.2     skontrolujte, či nedošlo ku stavebným úpravám budov</w:t>
      </w:r>
      <w:r w:rsidR="00845480" w:rsidRPr="00054291">
        <w:rPr>
          <w:rFonts w:ascii="Arial" w:hAnsi="Arial" w:cs="Arial"/>
          <w:bCs/>
          <w:sz w:val="20"/>
          <w:szCs w:val="20"/>
        </w:rPr>
        <w:t>y</w:t>
      </w:r>
      <w:r w:rsidRPr="00054291">
        <w:rPr>
          <w:rFonts w:ascii="Arial" w:hAnsi="Arial" w:cs="Arial"/>
          <w:bCs/>
          <w:sz w:val="20"/>
          <w:szCs w:val="20"/>
        </w:rPr>
        <w:t xml:space="preserve"> oproti pôvodnému stavu, resp. nepribudli  </w:t>
      </w:r>
    </w:p>
    <w:p w:rsidR="005D722B" w:rsidRPr="00054291" w:rsidRDefault="005D722B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             zariadenia na streche chráneného objektu</w:t>
      </w:r>
    </w:p>
    <w:p w:rsidR="005D722B" w:rsidRPr="00054291" w:rsidRDefault="005D722B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</w:t>
      </w:r>
      <w:r w:rsidR="003E1D1F" w:rsidRPr="00054291">
        <w:rPr>
          <w:rFonts w:ascii="Arial" w:hAnsi="Arial" w:cs="Arial"/>
          <w:bCs/>
          <w:sz w:val="20"/>
          <w:szCs w:val="20"/>
        </w:rPr>
        <w:t>3</w:t>
      </w:r>
      <w:r w:rsidRPr="00054291">
        <w:rPr>
          <w:rFonts w:ascii="Arial" w:hAnsi="Arial" w:cs="Arial"/>
          <w:bCs/>
          <w:sz w:val="20"/>
          <w:szCs w:val="20"/>
        </w:rPr>
        <w:t xml:space="preserve">     skontrolujte či nie sú žiadne známky poškodenia zvodov (vandalizmus, nedbalé zaobchádzanie a pod)</w:t>
      </w:r>
    </w:p>
    <w:p w:rsidR="00CF3827" w:rsidRPr="00054291" w:rsidRDefault="00CF3827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</w:t>
      </w:r>
      <w:r w:rsidR="003E1D1F" w:rsidRPr="00054291">
        <w:rPr>
          <w:rFonts w:ascii="Arial" w:hAnsi="Arial" w:cs="Arial"/>
          <w:bCs/>
          <w:sz w:val="20"/>
          <w:szCs w:val="20"/>
        </w:rPr>
        <w:t>4</w:t>
      </w:r>
      <w:r w:rsidRPr="00054291">
        <w:rPr>
          <w:rFonts w:ascii="Arial" w:hAnsi="Arial" w:cs="Arial"/>
          <w:bCs/>
          <w:sz w:val="20"/>
          <w:szCs w:val="20"/>
        </w:rPr>
        <w:t xml:space="preserve">     overte meraním hodnoty zemného odporu jednotlivých uzemňovačov (Rz ≤ 10 Ω</w:t>
      </w:r>
      <w:r w:rsidR="006D30BF" w:rsidRPr="00054291">
        <w:rPr>
          <w:rFonts w:ascii="Arial" w:hAnsi="Arial" w:cs="Arial"/>
          <w:bCs/>
          <w:sz w:val="20"/>
          <w:szCs w:val="20"/>
        </w:rPr>
        <w:t>),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</w:t>
      </w:r>
      <w:r w:rsidR="003E1D1F" w:rsidRPr="00054291">
        <w:rPr>
          <w:rFonts w:ascii="Arial" w:hAnsi="Arial" w:cs="Arial"/>
          <w:bCs/>
          <w:sz w:val="20"/>
          <w:szCs w:val="20"/>
        </w:rPr>
        <w:t>.5</w:t>
      </w:r>
      <w:r w:rsidRPr="00054291">
        <w:rPr>
          <w:rFonts w:ascii="Arial" w:hAnsi="Arial" w:cs="Arial"/>
          <w:bCs/>
          <w:sz w:val="20"/>
          <w:szCs w:val="20"/>
        </w:rPr>
        <w:t xml:space="preserve">     skontrolujte kontinuitu všetkých zvodov a vodičov pospájania,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</w:t>
      </w:r>
      <w:r w:rsidR="003E1D1F" w:rsidRPr="00054291">
        <w:rPr>
          <w:rFonts w:ascii="Arial" w:hAnsi="Arial" w:cs="Arial"/>
          <w:bCs/>
          <w:sz w:val="20"/>
          <w:szCs w:val="20"/>
        </w:rPr>
        <w:t>6</w:t>
      </w:r>
      <w:r w:rsidRPr="00054291">
        <w:rPr>
          <w:rFonts w:ascii="Arial" w:hAnsi="Arial" w:cs="Arial"/>
          <w:bCs/>
          <w:sz w:val="20"/>
          <w:szCs w:val="20"/>
        </w:rPr>
        <w:t xml:space="preserve">   spoje je potrebné premazať neutrálnym tukom a dotiahnuť skrutkové spoje,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6.2.</w:t>
      </w:r>
      <w:r w:rsidR="003E1D1F" w:rsidRPr="00054291">
        <w:rPr>
          <w:rFonts w:ascii="Arial" w:hAnsi="Arial" w:cs="Arial"/>
          <w:bCs/>
          <w:sz w:val="20"/>
          <w:szCs w:val="20"/>
        </w:rPr>
        <w:t>7</w:t>
      </w:r>
      <w:r w:rsidRPr="00054291">
        <w:rPr>
          <w:rFonts w:ascii="Arial" w:hAnsi="Arial" w:cs="Arial"/>
          <w:bCs/>
          <w:sz w:val="20"/>
          <w:szCs w:val="20"/>
        </w:rPr>
        <w:t xml:space="preserve">   údržba ochrannej sústavy bleskozvod</w:t>
      </w:r>
      <w:r w:rsidR="003E1D1F" w:rsidRPr="00054291">
        <w:rPr>
          <w:rFonts w:ascii="Arial" w:hAnsi="Arial" w:cs="Arial"/>
          <w:bCs/>
          <w:sz w:val="20"/>
          <w:szCs w:val="20"/>
        </w:rPr>
        <w:t>u</w:t>
      </w:r>
      <w:r w:rsidRPr="00054291">
        <w:rPr>
          <w:rFonts w:ascii="Arial" w:hAnsi="Arial" w:cs="Arial"/>
          <w:bCs/>
          <w:sz w:val="20"/>
          <w:szCs w:val="20"/>
        </w:rPr>
        <w:t xml:space="preserve"> nesmie byť vykonávaná pred búrkou, počas búrky 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             a tesne po jej odznení !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6.3        Záruka daná výrobcom je podmienená vykonávaním odborných prehliadok a odborných skúšok </w:t>
      </w:r>
    </w:p>
    <w:p w:rsidR="006D30BF" w:rsidRPr="00054291" w:rsidRDefault="006D30BF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     </w:t>
      </w:r>
      <w:r w:rsidR="00F70D1C" w:rsidRPr="00054291">
        <w:rPr>
          <w:rFonts w:ascii="Arial" w:hAnsi="Arial" w:cs="Arial"/>
          <w:bCs/>
          <w:sz w:val="20"/>
          <w:szCs w:val="20"/>
        </w:rPr>
        <w:t xml:space="preserve">        predpísaných </w:t>
      </w:r>
      <w:r w:rsidR="00054291" w:rsidRPr="00054291">
        <w:rPr>
          <w:rFonts w:ascii="Arial" w:hAnsi="Arial" w:cs="Arial"/>
          <w:bCs/>
          <w:sz w:val="20"/>
          <w:szCs w:val="20"/>
        </w:rPr>
        <w:t>STN EN 62305-3</w:t>
      </w:r>
      <w:r w:rsidRPr="00054291">
        <w:rPr>
          <w:rFonts w:ascii="Arial" w:hAnsi="Arial" w:cs="Arial"/>
          <w:bCs/>
          <w:sz w:val="20"/>
          <w:szCs w:val="20"/>
        </w:rPr>
        <w:t>. Prevádzkovateľ je povinný:</w:t>
      </w:r>
    </w:p>
    <w:p w:rsidR="00E449F4" w:rsidRPr="00054291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6.3.</w:t>
      </w:r>
      <w:r w:rsidR="003E1D1F" w:rsidRPr="00054291">
        <w:rPr>
          <w:rFonts w:ascii="Arial" w:hAnsi="Arial" w:cs="Arial"/>
          <w:bCs/>
          <w:sz w:val="20"/>
          <w:szCs w:val="20"/>
        </w:rPr>
        <w:t>1</w:t>
      </w:r>
      <w:r w:rsidRPr="00054291">
        <w:rPr>
          <w:rFonts w:ascii="Arial" w:hAnsi="Arial" w:cs="Arial"/>
          <w:bCs/>
          <w:sz w:val="20"/>
          <w:szCs w:val="20"/>
        </w:rPr>
        <w:t xml:space="preserve">     výkon pravidelných OPaOS v stanovených intervaloch podľa </w:t>
      </w:r>
      <w:r w:rsidR="00054291" w:rsidRPr="00054291">
        <w:rPr>
          <w:rFonts w:ascii="Arial" w:hAnsi="Arial" w:cs="Arial"/>
          <w:bCs/>
          <w:sz w:val="20"/>
          <w:szCs w:val="20"/>
        </w:rPr>
        <w:t>STN EN 62305-3</w:t>
      </w:r>
    </w:p>
    <w:p w:rsidR="00E449F4" w:rsidRPr="00054291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6.3.</w:t>
      </w:r>
      <w:r w:rsidR="003E1D1F" w:rsidRPr="00054291">
        <w:rPr>
          <w:rFonts w:ascii="Arial" w:hAnsi="Arial" w:cs="Arial"/>
          <w:bCs/>
          <w:sz w:val="20"/>
          <w:szCs w:val="20"/>
        </w:rPr>
        <w:t>2</w:t>
      </w:r>
      <w:r w:rsidRPr="00054291">
        <w:rPr>
          <w:rFonts w:ascii="Arial" w:hAnsi="Arial" w:cs="Arial"/>
          <w:bCs/>
          <w:sz w:val="20"/>
          <w:szCs w:val="20"/>
        </w:rPr>
        <w:t xml:space="preserve">    vykonať vizuálnu kontrolu zariadenia zameranú na spojitosť vodičov, dodržanie vzdialenosti, </w:t>
      </w:r>
    </w:p>
    <w:p w:rsidR="00E449F4" w:rsidRPr="00054291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 xml:space="preserve">            Nepoškodenosti, stav ochrany proti korózií min. 1 x ročne pred búrkovým obdobím.</w:t>
      </w:r>
    </w:p>
    <w:p w:rsidR="003C2F15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 w:rsidRPr="00054291">
        <w:rPr>
          <w:rFonts w:ascii="Arial" w:hAnsi="Arial" w:cs="Arial"/>
          <w:bCs/>
          <w:sz w:val="20"/>
          <w:szCs w:val="20"/>
        </w:rPr>
        <w:t>6.4       Technické podmienky sú súčasťou sprievodnej dokumentácie. Vykonanie kontroly, opráv, OPaOS a pod.</w:t>
      </w:r>
      <w:r w:rsidR="00AD5B14" w:rsidRPr="00054291">
        <w:rPr>
          <w:rFonts w:ascii="Arial" w:hAnsi="Arial" w:cs="Arial"/>
          <w:bCs/>
          <w:sz w:val="20"/>
          <w:szCs w:val="20"/>
        </w:rPr>
        <w:t xml:space="preserve"> odporúčame evidovať na tla</w:t>
      </w:r>
      <w:r w:rsidRPr="00054291">
        <w:rPr>
          <w:rFonts w:ascii="Arial" w:hAnsi="Arial" w:cs="Arial"/>
          <w:bCs/>
          <w:sz w:val="20"/>
          <w:szCs w:val="20"/>
        </w:rPr>
        <w:t>čive</w:t>
      </w:r>
      <w:r w:rsidR="00054291" w:rsidRPr="00054291">
        <w:rPr>
          <w:rFonts w:ascii="Arial" w:hAnsi="Arial" w:cs="Arial"/>
          <w:bCs/>
          <w:sz w:val="20"/>
          <w:szCs w:val="20"/>
        </w:rPr>
        <w:t xml:space="preserve"> </w:t>
      </w:r>
      <w:r w:rsidRPr="00054291">
        <w:rPr>
          <w:rFonts w:ascii="Arial" w:hAnsi="Arial" w:cs="Arial"/>
          <w:bCs/>
          <w:sz w:val="20"/>
          <w:szCs w:val="20"/>
        </w:rPr>
        <w:t>– Záznamy prevádzkovateľa.</w:t>
      </w:r>
    </w:p>
    <w:p w:rsidR="003C2F15" w:rsidRDefault="003C2F15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3C2F15" w:rsidRDefault="003C2F15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Dolný Kubín </w:t>
      </w:r>
      <w:r w:rsidR="002E2BFC">
        <w:rPr>
          <w:rFonts w:ascii="Arial" w:hAnsi="Arial" w:cs="Arial"/>
          <w:bCs/>
          <w:sz w:val="20"/>
          <w:szCs w:val="20"/>
        </w:rPr>
        <w:t>20</w:t>
      </w:r>
      <w:r w:rsidR="00812E8C">
        <w:rPr>
          <w:rFonts w:ascii="Arial" w:hAnsi="Arial" w:cs="Arial"/>
          <w:bCs/>
          <w:sz w:val="20"/>
          <w:szCs w:val="20"/>
        </w:rPr>
        <w:t>.05</w:t>
      </w:r>
      <w:r w:rsidR="00AB3112">
        <w:rPr>
          <w:rFonts w:ascii="Arial" w:hAnsi="Arial" w:cs="Arial"/>
          <w:bCs/>
          <w:sz w:val="20"/>
          <w:szCs w:val="20"/>
        </w:rPr>
        <w:t>.201</w:t>
      </w:r>
      <w:r w:rsidR="002E2BFC">
        <w:rPr>
          <w:rFonts w:ascii="Arial" w:hAnsi="Arial" w:cs="Arial"/>
          <w:bCs/>
          <w:sz w:val="20"/>
          <w:szCs w:val="20"/>
        </w:rPr>
        <w:t>5</w:t>
      </w:r>
    </w:p>
    <w:p w:rsid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p w:rsidR="00E449F4" w:rsidRPr="00E449F4" w:rsidRDefault="00E449F4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Vypracoval</w:t>
      </w:r>
      <w:r w:rsidR="00F47E51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 xml:space="preserve"> Ing. Martin Laurinčík, </w:t>
      </w:r>
    </w:p>
    <w:p w:rsidR="005D722B" w:rsidRPr="003C2F15" w:rsidRDefault="00F47E51" w:rsidP="003C2F15">
      <w:pPr>
        <w:ind w:right="-1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41B08">
        <w:rPr>
          <w:rFonts w:ascii="Arial" w:hAnsi="Arial" w:cs="Arial"/>
          <w:sz w:val="20"/>
          <w:szCs w:val="20"/>
        </w:rPr>
        <w:t>Číslo osvedčenia: 0228-2-2009 EZ-P-E2-A</w:t>
      </w:r>
    </w:p>
    <w:p w:rsidR="00A32F78" w:rsidRPr="00B42145" w:rsidRDefault="00A32F78" w:rsidP="00A32F78">
      <w:pPr>
        <w:pStyle w:val="Zarkazkladnhotextu2"/>
        <w:ind w:left="0"/>
        <w:rPr>
          <w:rFonts w:ascii="Arial" w:hAnsi="Arial" w:cs="Arial"/>
          <w:bCs/>
          <w:sz w:val="20"/>
          <w:szCs w:val="20"/>
        </w:rPr>
      </w:pPr>
    </w:p>
    <w:sectPr w:rsidR="00A32F78" w:rsidRPr="00B42145" w:rsidSect="003C2F15">
      <w:footerReference w:type="even" r:id="rId8"/>
      <w:footerReference w:type="default" r:id="rId9"/>
      <w:pgSz w:w="11906" w:h="16838" w:code="9"/>
      <w:pgMar w:top="709" w:right="746" w:bottom="719" w:left="1260" w:header="709" w:footer="709" w:gutter="0"/>
      <w:cols w:space="708" w:equalWidth="0">
        <w:col w:w="990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2C" w:rsidRDefault="00E5232C">
      <w:r>
        <w:separator/>
      </w:r>
    </w:p>
  </w:endnote>
  <w:endnote w:type="continuationSeparator" w:id="0">
    <w:p w:rsidR="00E5232C" w:rsidRDefault="00E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0F" w:rsidRDefault="00117A0F" w:rsidP="00164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7A0F" w:rsidRDefault="00117A0F" w:rsidP="00987C9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0F" w:rsidRDefault="00117A0F" w:rsidP="00164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0AB3">
      <w:rPr>
        <w:rStyle w:val="slostrany"/>
        <w:noProof/>
      </w:rPr>
      <w:t>4</w:t>
    </w:r>
    <w:r>
      <w:rPr>
        <w:rStyle w:val="slostrany"/>
      </w:rPr>
      <w:fldChar w:fldCharType="end"/>
    </w:r>
  </w:p>
  <w:p w:rsidR="00117A0F" w:rsidRDefault="00117A0F" w:rsidP="00987C9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2C" w:rsidRDefault="00E5232C">
      <w:r>
        <w:separator/>
      </w:r>
    </w:p>
  </w:footnote>
  <w:footnote w:type="continuationSeparator" w:id="0">
    <w:p w:rsidR="00E5232C" w:rsidRDefault="00E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905"/>
    <w:multiLevelType w:val="hybridMultilevel"/>
    <w:tmpl w:val="CC14D95C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990E4C4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DC2F78"/>
    <w:multiLevelType w:val="multilevel"/>
    <w:tmpl w:val="BBDA2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">
    <w:nsid w:val="0CB81A97"/>
    <w:multiLevelType w:val="hybridMultilevel"/>
    <w:tmpl w:val="8B34EAD4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990E4C4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1801430"/>
    <w:multiLevelType w:val="hybridMultilevel"/>
    <w:tmpl w:val="682E09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74AA2"/>
    <w:multiLevelType w:val="hybridMultilevel"/>
    <w:tmpl w:val="BCA80E72"/>
    <w:lvl w:ilvl="0" w:tplc="64BCDD5C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4746F"/>
    <w:multiLevelType w:val="hybridMultilevel"/>
    <w:tmpl w:val="50149F4E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990E4C4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0F6BA2"/>
    <w:multiLevelType w:val="multilevel"/>
    <w:tmpl w:val="0436F1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0B6554"/>
    <w:multiLevelType w:val="hybridMultilevel"/>
    <w:tmpl w:val="48A42EF8"/>
    <w:lvl w:ilvl="0" w:tplc="5FA0F5C6">
      <w:start w:val="4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1223DB5"/>
    <w:multiLevelType w:val="multilevel"/>
    <w:tmpl w:val="3680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67E7804"/>
    <w:multiLevelType w:val="hybridMultilevel"/>
    <w:tmpl w:val="18442F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F4A5B"/>
    <w:multiLevelType w:val="hybridMultilevel"/>
    <w:tmpl w:val="918E6E46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9A16BF"/>
    <w:multiLevelType w:val="hybridMultilevel"/>
    <w:tmpl w:val="AB44F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009F6"/>
    <w:multiLevelType w:val="multilevel"/>
    <w:tmpl w:val="A70C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B8"/>
    <w:rsid w:val="00004B92"/>
    <w:rsid w:val="0000532F"/>
    <w:rsid w:val="00005D4F"/>
    <w:rsid w:val="000101EA"/>
    <w:rsid w:val="00010659"/>
    <w:rsid w:val="00016437"/>
    <w:rsid w:val="000200D6"/>
    <w:rsid w:val="00031E11"/>
    <w:rsid w:val="00036180"/>
    <w:rsid w:val="00036BD0"/>
    <w:rsid w:val="000376BF"/>
    <w:rsid w:val="00040A46"/>
    <w:rsid w:val="00040FE5"/>
    <w:rsid w:val="000454C7"/>
    <w:rsid w:val="00046368"/>
    <w:rsid w:val="00052D44"/>
    <w:rsid w:val="00053571"/>
    <w:rsid w:val="00053A7E"/>
    <w:rsid w:val="00053C30"/>
    <w:rsid w:val="00053C7E"/>
    <w:rsid w:val="00053CDF"/>
    <w:rsid w:val="00054291"/>
    <w:rsid w:val="00056772"/>
    <w:rsid w:val="00061EE2"/>
    <w:rsid w:val="0006277D"/>
    <w:rsid w:val="000638F7"/>
    <w:rsid w:val="00064043"/>
    <w:rsid w:val="0006418B"/>
    <w:rsid w:val="00065415"/>
    <w:rsid w:val="00067947"/>
    <w:rsid w:val="0007149C"/>
    <w:rsid w:val="00075DBE"/>
    <w:rsid w:val="00080B64"/>
    <w:rsid w:val="00083025"/>
    <w:rsid w:val="00085414"/>
    <w:rsid w:val="000874BA"/>
    <w:rsid w:val="00090686"/>
    <w:rsid w:val="00091228"/>
    <w:rsid w:val="00094E1B"/>
    <w:rsid w:val="000A1B52"/>
    <w:rsid w:val="000A2420"/>
    <w:rsid w:val="000A7220"/>
    <w:rsid w:val="000A7458"/>
    <w:rsid w:val="000B0A59"/>
    <w:rsid w:val="000B2990"/>
    <w:rsid w:val="000B30DB"/>
    <w:rsid w:val="000B393F"/>
    <w:rsid w:val="000B66F9"/>
    <w:rsid w:val="000C19F2"/>
    <w:rsid w:val="000C3873"/>
    <w:rsid w:val="000D2967"/>
    <w:rsid w:val="000D6DB9"/>
    <w:rsid w:val="000E0EF2"/>
    <w:rsid w:val="000E12AB"/>
    <w:rsid w:val="000E47E4"/>
    <w:rsid w:val="000E48CB"/>
    <w:rsid w:val="000E565B"/>
    <w:rsid w:val="000E72BD"/>
    <w:rsid w:val="000F5743"/>
    <w:rsid w:val="000F59EB"/>
    <w:rsid w:val="000F5BB1"/>
    <w:rsid w:val="000F6833"/>
    <w:rsid w:val="00106C79"/>
    <w:rsid w:val="00107212"/>
    <w:rsid w:val="00107539"/>
    <w:rsid w:val="0011045B"/>
    <w:rsid w:val="00111353"/>
    <w:rsid w:val="00113774"/>
    <w:rsid w:val="0011551A"/>
    <w:rsid w:val="00117A0F"/>
    <w:rsid w:val="00117A62"/>
    <w:rsid w:val="00125AC1"/>
    <w:rsid w:val="00125F19"/>
    <w:rsid w:val="00127CF5"/>
    <w:rsid w:val="001340A8"/>
    <w:rsid w:val="001347C0"/>
    <w:rsid w:val="001351EF"/>
    <w:rsid w:val="00141E95"/>
    <w:rsid w:val="0014633E"/>
    <w:rsid w:val="00150551"/>
    <w:rsid w:val="00151134"/>
    <w:rsid w:val="00152506"/>
    <w:rsid w:val="00156DCE"/>
    <w:rsid w:val="001607DF"/>
    <w:rsid w:val="001644AE"/>
    <w:rsid w:val="001646F6"/>
    <w:rsid w:val="00166304"/>
    <w:rsid w:val="001701E9"/>
    <w:rsid w:val="00170ED2"/>
    <w:rsid w:val="001710DE"/>
    <w:rsid w:val="00174DD4"/>
    <w:rsid w:val="00175802"/>
    <w:rsid w:val="00176D5D"/>
    <w:rsid w:val="00181501"/>
    <w:rsid w:val="00181DD8"/>
    <w:rsid w:val="001845F8"/>
    <w:rsid w:val="00193D0D"/>
    <w:rsid w:val="001947D5"/>
    <w:rsid w:val="00194CBD"/>
    <w:rsid w:val="001A0708"/>
    <w:rsid w:val="001A3D15"/>
    <w:rsid w:val="001A6E30"/>
    <w:rsid w:val="001B0D3B"/>
    <w:rsid w:val="001B425C"/>
    <w:rsid w:val="001C3BA2"/>
    <w:rsid w:val="001C4F0E"/>
    <w:rsid w:val="001C5A78"/>
    <w:rsid w:val="001C5D64"/>
    <w:rsid w:val="001D3522"/>
    <w:rsid w:val="001D5C3F"/>
    <w:rsid w:val="001D7C73"/>
    <w:rsid w:val="00201025"/>
    <w:rsid w:val="00203C97"/>
    <w:rsid w:val="00204BC5"/>
    <w:rsid w:val="00211290"/>
    <w:rsid w:val="0021357D"/>
    <w:rsid w:val="00216506"/>
    <w:rsid w:val="00220787"/>
    <w:rsid w:val="00221C4C"/>
    <w:rsid w:val="00223B4E"/>
    <w:rsid w:val="00224143"/>
    <w:rsid w:val="00225B86"/>
    <w:rsid w:val="002328A2"/>
    <w:rsid w:val="00233CAE"/>
    <w:rsid w:val="00235471"/>
    <w:rsid w:val="002361FE"/>
    <w:rsid w:val="00236E42"/>
    <w:rsid w:val="0023756C"/>
    <w:rsid w:val="00237BF7"/>
    <w:rsid w:val="00243A31"/>
    <w:rsid w:val="0024679A"/>
    <w:rsid w:val="00246FEB"/>
    <w:rsid w:val="00247325"/>
    <w:rsid w:val="00251CE1"/>
    <w:rsid w:val="0025433F"/>
    <w:rsid w:val="00255E47"/>
    <w:rsid w:val="00257DC0"/>
    <w:rsid w:val="0026182E"/>
    <w:rsid w:val="0026430E"/>
    <w:rsid w:val="00264FA2"/>
    <w:rsid w:val="00267BDB"/>
    <w:rsid w:val="00270024"/>
    <w:rsid w:val="0027265F"/>
    <w:rsid w:val="0027731D"/>
    <w:rsid w:val="0028688D"/>
    <w:rsid w:val="002913A0"/>
    <w:rsid w:val="00292537"/>
    <w:rsid w:val="002932DE"/>
    <w:rsid w:val="00295E40"/>
    <w:rsid w:val="002A0E6B"/>
    <w:rsid w:val="002A0FA7"/>
    <w:rsid w:val="002A3CC9"/>
    <w:rsid w:val="002A7B45"/>
    <w:rsid w:val="002B37D5"/>
    <w:rsid w:val="002B3D40"/>
    <w:rsid w:val="002B64D1"/>
    <w:rsid w:val="002C2319"/>
    <w:rsid w:val="002C3F59"/>
    <w:rsid w:val="002C58F9"/>
    <w:rsid w:val="002D3CC7"/>
    <w:rsid w:val="002D4935"/>
    <w:rsid w:val="002D4B52"/>
    <w:rsid w:val="002E1E35"/>
    <w:rsid w:val="002E20DB"/>
    <w:rsid w:val="002E2331"/>
    <w:rsid w:val="002E26E4"/>
    <w:rsid w:val="002E2BFC"/>
    <w:rsid w:val="002E5D3D"/>
    <w:rsid w:val="002E68A3"/>
    <w:rsid w:val="002E6F65"/>
    <w:rsid w:val="002F157D"/>
    <w:rsid w:val="002F2480"/>
    <w:rsid w:val="002F2C27"/>
    <w:rsid w:val="002F7D63"/>
    <w:rsid w:val="00300023"/>
    <w:rsid w:val="003010F4"/>
    <w:rsid w:val="00301820"/>
    <w:rsid w:val="00301890"/>
    <w:rsid w:val="00311E3A"/>
    <w:rsid w:val="00315122"/>
    <w:rsid w:val="003165A1"/>
    <w:rsid w:val="0031743A"/>
    <w:rsid w:val="003235EB"/>
    <w:rsid w:val="003250D1"/>
    <w:rsid w:val="00326B29"/>
    <w:rsid w:val="0033159B"/>
    <w:rsid w:val="00332DAD"/>
    <w:rsid w:val="00334723"/>
    <w:rsid w:val="003356E7"/>
    <w:rsid w:val="00337F84"/>
    <w:rsid w:val="00341FCC"/>
    <w:rsid w:val="00342819"/>
    <w:rsid w:val="00343DA4"/>
    <w:rsid w:val="0035119A"/>
    <w:rsid w:val="00355F95"/>
    <w:rsid w:val="00363C82"/>
    <w:rsid w:val="00365C22"/>
    <w:rsid w:val="003668B1"/>
    <w:rsid w:val="00370D1B"/>
    <w:rsid w:val="00376058"/>
    <w:rsid w:val="0038033A"/>
    <w:rsid w:val="00380C66"/>
    <w:rsid w:val="003811A6"/>
    <w:rsid w:val="0038153B"/>
    <w:rsid w:val="003820E1"/>
    <w:rsid w:val="0038326F"/>
    <w:rsid w:val="003835C2"/>
    <w:rsid w:val="00385DD0"/>
    <w:rsid w:val="00386E72"/>
    <w:rsid w:val="00390741"/>
    <w:rsid w:val="00390ABA"/>
    <w:rsid w:val="00394699"/>
    <w:rsid w:val="003957CE"/>
    <w:rsid w:val="003963F1"/>
    <w:rsid w:val="003A2DA0"/>
    <w:rsid w:val="003A48C9"/>
    <w:rsid w:val="003A5619"/>
    <w:rsid w:val="003B01BC"/>
    <w:rsid w:val="003B6D79"/>
    <w:rsid w:val="003B7F7E"/>
    <w:rsid w:val="003C2F15"/>
    <w:rsid w:val="003C4D02"/>
    <w:rsid w:val="003C4E11"/>
    <w:rsid w:val="003C5D42"/>
    <w:rsid w:val="003D0914"/>
    <w:rsid w:val="003D1499"/>
    <w:rsid w:val="003D7245"/>
    <w:rsid w:val="003E0A0C"/>
    <w:rsid w:val="003E1D1F"/>
    <w:rsid w:val="003E1DC4"/>
    <w:rsid w:val="003E6A41"/>
    <w:rsid w:val="003F0AAC"/>
    <w:rsid w:val="003F0ACE"/>
    <w:rsid w:val="003F1907"/>
    <w:rsid w:val="003F19E7"/>
    <w:rsid w:val="003F49D7"/>
    <w:rsid w:val="0040429D"/>
    <w:rsid w:val="00405D63"/>
    <w:rsid w:val="00407DC9"/>
    <w:rsid w:val="00410EB3"/>
    <w:rsid w:val="00412DB6"/>
    <w:rsid w:val="0041380A"/>
    <w:rsid w:val="00413CA7"/>
    <w:rsid w:val="00413DFC"/>
    <w:rsid w:val="00414858"/>
    <w:rsid w:val="00414892"/>
    <w:rsid w:val="00416785"/>
    <w:rsid w:val="00417DAB"/>
    <w:rsid w:val="0042209F"/>
    <w:rsid w:val="00422B19"/>
    <w:rsid w:val="00423AB1"/>
    <w:rsid w:val="00426795"/>
    <w:rsid w:val="00426AAD"/>
    <w:rsid w:val="00426F79"/>
    <w:rsid w:val="00430FBA"/>
    <w:rsid w:val="00436649"/>
    <w:rsid w:val="00437C0E"/>
    <w:rsid w:val="004418DB"/>
    <w:rsid w:val="004424BF"/>
    <w:rsid w:val="00444AB2"/>
    <w:rsid w:val="00446BDE"/>
    <w:rsid w:val="00451CC9"/>
    <w:rsid w:val="004548CA"/>
    <w:rsid w:val="00457DDD"/>
    <w:rsid w:val="00460684"/>
    <w:rsid w:val="00460D16"/>
    <w:rsid w:val="00466EA3"/>
    <w:rsid w:val="004671E1"/>
    <w:rsid w:val="00467AC0"/>
    <w:rsid w:val="00470FCA"/>
    <w:rsid w:val="0047285B"/>
    <w:rsid w:val="00473BF5"/>
    <w:rsid w:val="0047570B"/>
    <w:rsid w:val="004774B0"/>
    <w:rsid w:val="00481D1F"/>
    <w:rsid w:val="0048222A"/>
    <w:rsid w:val="0048362F"/>
    <w:rsid w:val="00483A95"/>
    <w:rsid w:val="00485716"/>
    <w:rsid w:val="0048667C"/>
    <w:rsid w:val="00490058"/>
    <w:rsid w:val="004906C6"/>
    <w:rsid w:val="004911CD"/>
    <w:rsid w:val="00497DF5"/>
    <w:rsid w:val="004A3F07"/>
    <w:rsid w:val="004A56B3"/>
    <w:rsid w:val="004A638F"/>
    <w:rsid w:val="004A7C2B"/>
    <w:rsid w:val="004B05BF"/>
    <w:rsid w:val="004B41E8"/>
    <w:rsid w:val="004B550F"/>
    <w:rsid w:val="004B64D0"/>
    <w:rsid w:val="004B6FFE"/>
    <w:rsid w:val="004C4473"/>
    <w:rsid w:val="004C6253"/>
    <w:rsid w:val="004D3A08"/>
    <w:rsid w:val="004D6F17"/>
    <w:rsid w:val="004D701C"/>
    <w:rsid w:val="004E1993"/>
    <w:rsid w:val="004E2A0C"/>
    <w:rsid w:val="004E60E5"/>
    <w:rsid w:val="0050145F"/>
    <w:rsid w:val="00502B0C"/>
    <w:rsid w:val="00504FC9"/>
    <w:rsid w:val="00505566"/>
    <w:rsid w:val="005118BB"/>
    <w:rsid w:val="00511BB4"/>
    <w:rsid w:val="0051234F"/>
    <w:rsid w:val="00513FC9"/>
    <w:rsid w:val="00517EC1"/>
    <w:rsid w:val="00520B3F"/>
    <w:rsid w:val="005223E1"/>
    <w:rsid w:val="00523F8A"/>
    <w:rsid w:val="005274F2"/>
    <w:rsid w:val="005279E1"/>
    <w:rsid w:val="005309B6"/>
    <w:rsid w:val="005334E4"/>
    <w:rsid w:val="00535670"/>
    <w:rsid w:val="00542595"/>
    <w:rsid w:val="00542B0C"/>
    <w:rsid w:val="00543575"/>
    <w:rsid w:val="00543E1D"/>
    <w:rsid w:val="00544FF7"/>
    <w:rsid w:val="005472B5"/>
    <w:rsid w:val="00547321"/>
    <w:rsid w:val="00547B92"/>
    <w:rsid w:val="00553336"/>
    <w:rsid w:val="00555430"/>
    <w:rsid w:val="005567A8"/>
    <w:rsid w:val="00560E42"/>
    <w:rsid w:val="00562245"/>
    <w:rsid w:val="0056311D"/>
    <w:rsid w:val="005676C0"/>
    <w:rsid w:val="00567C19"/>
    <w:rsid w:val="00571D8C"/>
    <w:rsid w:val="00573F0F"/>
    <w:rsid w:val="005811BB"/>
    <w:rsid w:val="00581AD7"/>
    <w:rsid w:val="00585C96"/>
    <w:rsid w:val="00590E2D"/>
    <w:rsid w:val="00591D1E"/>
    <w:rsid w:val="00591E95"/>
    <w:rsid w:val="005A3E99"/>
    <w:rsid w:val="005A7182"/>
    <w:rsid w:val="005A7601"/>
    <w:rsid w:val="005A7F60"/>
    <w:rsid w:val="005B40A9"/>
    <w:rsid w:val="005B602F"/>
    <w:rsid w:val="005C095E"/>
    <w:rsid w:val="005C3A48"/>
    <w:rsid w:val="005C52B9"/>
    <w:rsid w:val="005D34B0"/>
    <w:rsid w:val="005D3DAC"/>
    <w:rsid w:val="005D451A"/>
    <w:rsid w:val="005D722B"/>
    <w:rsid w:val="005E13BC"/>
    <w:rsid w:val="005E1777"/>
    <w:rsid w:val="005E2EBF"/>
    <w:rsid w:val="005E4D35"/>
    <w:rsid w:val="005E7488"/>
    <w:rsid w:val="005E770A"/>
    <w:rsid w:val="005E783D"/>
    <w:rsid w:val="005F3BF8"/>
    <w:rsid w:val="005F4972"/>
    <w:rsid w:val="005F5B05"/>
    <w:rsid w:val="00602935"/>
    <w:rsid w:val="00604B4C"/>
    <w:rsid w:val="00605E01"/>
    <w:rsid w:val="00611C5C"/>
    <w:rsid w:val="00613F85"/>
    <w:rsid w:val="0062043F"/>
    <w:rsid w:val="006211BA"/>
    <w:rsid w:val="006214B7"/>
    <w:rsid w:val="00626DFD"/>
    <w:rsid w:val="0062728A"/>
    <w:rsid w:val="00627646"/>
    <w:rsid w:val="00627AC8"/>
    <w:rsid w:val="00630458"/>
    <w:rsid w:val="00630611"/>
    <w:rsid w:val="006320FD"/>
    <w:rsid w:val="00632C19"/>
    <w:rsid w:val="006424DF"/>
    <w:rsid w:val="006454A1"/>
    <w:rsid w:val="00652FB9"/>
    <w:rsid w:val="00653C77"/>
    <w:rsid w:val="0065542B"/>
    <w:rsid w:val="00660A03"/>
    <w:rsid w:val="00663A3F"/>
    <w:rsid w:val="00664A93"/>
    <w:rsid w:val="006705D1"/>
    <w:rsid w:val="00671878"/>
    <w:rsid w:val="00673FD1"/>
    <w:rsid w:val="0067545C"/>
    <w:rsid w:val="006766C0"/>
    <w:rsid w:val="00676D39"/>
    <w:rsid w:val="0068104A"/>
    <w:rsid w:val="00682894"/>
    <w:rsid w:val="006865C5"/>
    <w:rsid w:val="00690433"/>
    <w:rsid w:val="0069081F"/>
    <w:rsid w:val="00695A2C"/>
    <w:rsid w:val="00697316"/>
    <w:rsid w:val="006A0307"/>
    <w:rsid w:val="006A4055"/>
    <w:rsid w:val="006B2412"/>
    <w:rsid w:val="006C0D21"/>
    <w:rsid w:val="006C288F"/>
    <w:rsid w:val="006C45F0"/>
    <w:rsid w:val="006C4AC4"/>
    <w:rsid w:val="006C4FCB"/>
    <w:rsid w:val="006D0064"/>
    <w:rsid w:val="006D0EA8"/>
    <w:rsid w:val="006D30BF"/>
    <w:rsid w:val="006D5756"/>
    <w:rsid w:val="006D7106"/>
    <w:rsid w:val="006E25BE"/>
    <w:rsid w:val="006E3127"/>
    <w:rsid w:val="006E4FBD"/>
    <w:rsid w:val="006E69EA"/>
    <w:rsid w:val="006E7B17"/>
    <w:rsid w:val="006E7EDC"/>
    <w:rsid w:val="006F08A6"/>
    <w:rsid w:val="006F0C44"/>
    <w:rsid w:val="006F0CF2"/>
    <w:rsid w:val="006F2127"/>
    <w:rsid w:val="006F44F6"/>
    <w:rsid w:val="006F7798"/>
    <w:rsid w:val="00700AFE"/>
    <w:rsid w:val="0070413A"/>
    <w:rsid w:val="00704BAF"/>
    <w:rsid w:val="0070511B"/>
    <w:rsid w:val="007121D5"/>
    <w:rsid w:val="00713105"/>
    <w:rsid w:val="00713C2F"/>
    <w:rsid w:val="00713FEF"/>
    <w:rsid w:val="00722E6B"/>
    <w:rsid w:val="00730F27"/>
    <w:rsid w:val="00731D13"/>
    <w:rsid w:val="00731EF0"/>
    <w:rsid w:val="007363C6"/>
    <w:rsid w:val="00740577"/>
    <w:rsid w:val="00741B08"/>
    <w:rsid w:val="00744BB8"/>
    <w:rsid w:val="007456B7"/>
    <w:rsid w:val="0074617F"/>
    <w:rsid w:val="00746ABC"/>
    <w:rsid w:val="0075080E"/>
    <w:rsid w:val="00770520"/>
    <w:rsid w:val="007745C6"/>
    <w:rsid w:val="00781119"/>
    <w:rsid w:val="00782B9B"/>
    <w:rsid w:val="00782FBA"/>
    <w:rsid w:val="0078343D"/>
    <w:rsid w:val="00786694"/>
    <w:rsid w:val="00786DBE"/>
    <w:rsid w:val="00787EAD"/>
    <w:rsid w:val="00790396"/>
    <w:rsid w:val="00791659"/>
    <w:rsid w:val="0079305F"/>
    <w:rsid w:val="00794717"/>
    <w:rsid w:val="007972C4"/>
    <w:rsid w:val="007A5035"/>
    <w:rsid w:val="007B1558"/>
    <w:rsid w:val="007B4F20"/>
    <w:rsid w:val="007B70A4"/>
    <w:rsid w:val="007C351E"/>
    <w:rsid w:val="007C5235"/>
    <w:rsid w:val="007D0843"/>
    <w:rsid w:val="007D1CE4"/>
    <w:rsid w:val="007D2413"/>
    <w:rsid w:val="007E559F"/>
    <w:rsid w:val="007F03BB"/>
    <w:rsid w:val="007F0A20"/>
    <w:rsid w:val="007F4532"/>
    <w:rsid w:val="007F68BF"/>
    <w:rsid w:val="007F7967"/>
    <w:rsid w:val="00801E71"/>
    <w:rsid w:val="008047D4"/>
    <w:rsid w:val="00804F19"/>
    <w:rsid w:val="00812101"/>
    <w:rsid w:val="00812E8C"/>
    <w:rsid w:val="008132AB"/>
    <w:rsid w:val="0082272C"/>
    <w:rsid w:val="00825C7C"/>
    <w:rsid w:val="00830A0C"/>
    <w:rsid w:val="00836048"/>
    <w:rsid w:val="0083726E"/>
    <w:rsid w:val="008379FD"/>
    <w:rsid w:val="00841476"/>
    <w:rsid w:val="00843685"/>
    <w:rsid w:val="00845480"/>
    <w:rsid w:val="008458E8"/>
    <w:rsid w:val="00852CB7"/>
    <w:rsid w:val="0085530F"/>
    <w:rsid w:val="00856082"/>
    <w:rsid w:val="008571C8"/>
    <w:rsid w:val="008571EF"/>
    <w:rsid w:val="0086046A"/>
    <w:rsid w:val="008654F8"/>
    <w:rsid w:val="00865D9D"/>
    <w:rsid w:val="0087083E"/>
    <w:rsid w:val="008709A9"/>
    <w:rsid w:val="008765DA"/>
    <w:rsid w:val="00876628"/>
    <w:rsid w:val="0088089A"/>
    <w:rsid w:val="008811AC"/>
    <w:rsid w:val="00881DD8"/>
    <w:rsid w:val="0088262C"/>
    <w:rsid w:val="00883F74"/>
    <w:rsid w:val="00886896"/>
    <w:rsid w:val="00886C71"/>
    <w:rsid w:val="008927CE"/>
    <w:rsid w:val="0089489C"/>
    <w:rsid w:val="00894E20"/>
    <w:rsid w:val="00896272"/>
    <w:rsid w:val="008972E3"/>
    <w:rsid w:val="00897E44"/>
    <w:rsid w:val="008A0CD3"/>
    <w:rsid w:val="008A7745"/>
    <w:rsid w:val="008B12AD"/>
    <w:rsid w:val="008B16AB"/>
    <w:rsid w:val="008B16E4"/>
    <w:rsid w:val="008C051C"/>
    <w:rsid w:val="008C0BA6"/>
    <w:rsid w:val="008C2D64"/>
    <w:rsid w:val="008C388F"/>
    <w:rsid w:val="008D3E13"/>
    <w:rsid w:val="008D40A3"/>
    <w:rsid w:val="008E2E37"/>
    <w:rsid w:val="008E3F71"/>
    <w:rsid w:val="008F1BF1"/>
    <w:rsid w:val="008F581D"/>
    <w:rsid w:val="008F6B62"/>
    <w:rsid w:val="009035A5"/>
    <w:rsid w:val="009039B1"/>
    <w:rsid w:val="009043DD"/>
    <w:rsid w:val="0090570B"/>
    <w:rsid w:val="009068FC"/>
    <w:rsid w:val="00906B72"/>
    <w:rsid w:val="0091005B"/>
    <w:rsid w:val="00910633"/>
    <w:rsid w:val="00910DDA"/>
    <w:rsid w:val="009165DB"/>
    <w:rsid w:val="00916BED"/>
    <w:rsid w:val="0092562C"/>
    <w:rsid w:val="00926691"/>
    <w:rsid w:val="00926D30"/>
    <w:rsid w:val="009272AA"/>
    <w:rsid w:val="009277EF"/>
    <w:rsid w:val="0093476D"/>
    <w:rsid w:val="00943166"/>
    <w:rsid w:val="0094462B"/>
    <w:rsid w:val="009561C7"/>
    <w:rsid w:val="00957CCB"/>
    <w:rsid w:val="0096234A"/>
    <w:rsid w:val="00967CBD"/>
    <w:rsid w:val="009724B2"/>
    <w:rsid w:val="00973C5A"/>
    <w:rsid w:val="00980004"/>
    <w:rsid w:val="00980EF8"/>
    <w:rsid w:val="00986D66"/>
    <w:rsid w:val="00987C99"/>
    <w:rsid w:val="0099126D"/>
    <w:rsid w:val="009960DF"/>
    <w:rsid w:val="009978F4"/>
    <w:rsid w:val="009A076D"/>
    <w:rsid w:val="009A1B21"/>
    <w:rsid w:val="009A781C"/>
    <w:rsid w:val="009B1B98"/>
    <w:rsid w:val="009B28FF"/>
    <w:rsid w:val="009B2E5E"/>
    <w:rsid w:val="009B4923"/>
    <w:rsid w:val="009C0ACD"/>
    <w:rsid w:val="009C0BA9"/>
    <w:rsid w:val="009C1734"/>
    <w:rsid w:val="009C62D3"/>
    <w:rsid w:val="009C6F36"/>
    <w:rsid w:val="009D2A64"/>
    <w:rsid w:val="009D2B76"/>
    <w:rsid w:val="009D4D98"/>
    <w:rsid w:val="009F046A"/>
    <w:rsid w:val="009F1E9B"/>
    <w:rsid w:val="009F4520"/>
    <w:rsid w:val="009F55D4"/>
    <w:rsid w:val="00A10B3B"/>
    <w:rsid w:val="00A115DB"/>
    <w:rsid w:val="00A11FE9"/>
    <w:rsid w:val="00A12CFC"/>
    <w:rsid w:val="00A13FF6"/>
    <w:rsid w:val="00A1637E"/>
    <w:rsid w:val="00A16E99"/>
    <w:rsid w:val="00A17EC0"/>
    <w:rsid w:val="00A23A42"/>
    <w:rsid w:val="00A27288"/>
    <w:rsid w:val="00A273A3"/>
    <w:rsid w:val="00A276AA"/>
    <w:rsid w:val="00A30BFB"/>
    <w:rsid w:val="00A30C5F"/>
    <w:rsid w:val="00A32BC3"/>
    <w:rsid w:val="00A32F78"/>
    <w:rsid w:val="00A3409A"/>
    <w:rsid w:val="00A346B4"/>
    <w:rsid w:val="00A37EFE"/>
    <w:rsid w:val="00A40974"/>
    <w:rsid w:val="00A51B69"/>
    <w:rsid w:val="00A563DA"/>
    <w:rsid w:val="00A61602"/>
    <w:rsid w:val="00A66EC4"/>
    <w:rsid w:val="00A724DD"/>
    <w:rsid w:val="00A73139"/>
    <w:rsid w:val="00A73796"/>
    <w:rsid w:val="00A7567C"/>
    <w:rsid w:val="00A75AB7"/>
    <w:rsid w:val="00A77EBD"/>
    <w:rsid w:val="00A8053C"/>
    <w:rsid w:val="00A84A90"/>
    <w:rsid w:val="00A86A52"/>
    <w:rsid w:val="00A92CA3"/>
    <w:rsid w:val="00A947A4"/>
    <w:rsid w:val="00A95A1F"/>
    <w:rsid w:val="00A97D77"/>
    <w:rsid w:val="00AA1AF3"/>
    <w:rsid w:val="00AA5492"/>
    <w:rsid w:val="00AA7A92"/>
    <w:rsid w:val="00AB0975"/>
    <w:rsid w:val="00AB3112"/>
    <w:rsid w:val="00AB343A"/>
    <w:rsid w:val="00AB6AF3"/>
    <w:rsid w:val="00AB6E68"/>
    <w:rsid w:val="00AC39AF"/>
    <w:rsid w:val="00AC43F1"/>
    <w:rsid w:val="00AD1A83"/>
    <w:rsid w:val="00AD58FD"/>
    <w:rsid w:val="00AD5B14"/>
    <w:rsid w:val="00AE14B9"/>
    <w:rsid w:val="00AE17FB"/>
    <w:rsid w:val="00AE1894"/>
    <w:rsid w:val="00AE45D3"/>
    <w:rsid w:val="00AF0F9C"/>
    <w:rsid w:val="00AF3068"/>
    <w:rsid w:val="00AF69D0"/>
    <w:rsid w:val="00AF76A0"/>
    <w:rsid w:val="00B062C1"/>
    <w:rsid w:val="00B14823"/>
    <w:rsid w:val="00B2086B"/>
    <w:rsid w:val="00B20AD5"/>
    <w:rsid w:val="00B23A31"/>
    <w:rsid w:val="00B23F5B"/>
    <w:rsid w:val="00B267AF"/>
    <w:rsid w:val="00B27A1C"/>
    <w:rsid w:val="00B34405"/>
    <w:rsid w:val="00B3494D"/>
    <w:rsid w:val="00B37161"/>
    <w:rsid w:val="00B402FE"/>
    <w:rsid w:val="00B42145"/>
    <w:rsid w:val="00B428B2"/>
    <w:rsid w:val="00B43D07"/>
    <w:rsid w:val="00B44251"/>
    <w:rsid w:val="00B4529C"/>
    <w:rsid w:val="00B50CA4"/>
    <w:rsid w:val="00B55730"/>
    <w:rsid w:val="00B62461"/>
    <w:rsid w:val="00B64BEE"/>
    <w:rsid w:val="00B66171"/>
    <w:rsid w:val="00B66608"/>
    <w:rsid w:val="00B66C9D"/>
    <w:rsid w:val="00B710A5"/>
    <w:rsid w:val="00B714B0"/>
    <w:rsid w:val="00B72573"/>
    <w:rsid w:val="00B72650"/>
    <w:rsid w:val="00B739C1"/>
    <w:rsid w:val="00B746F0"/>
    <w:rsid w:val="00B754BE"/>
    <w:rsid w:val="00B81178"/>
    <w:rsid w:val="00B841CD"/>
    <w:rsid w:val="00B863BA"/>
    <w:rsid w:val="00B90AAA"/>
    <w:rsid w:val="00B94F58"/>
    <w:rsid w:val="00BB10C0"/>
    <w:rsid w:val="00BB253A"/>
    <w:rsid w:val="00BB3B9D"/>
    <w:rsid w:val="00BB5DBF"/>
    <w:rsid w:val="00BC0429"/>
    <w:rsid w:val="00BC145D"/>
    <w:rsid w:val="00BC2AB6"/>
    <w:rsid w:val="00BC6ABA"/>
    <w:rsid w:val="00BD3D35"/>
    <w:rsid w:val="00BD3DBE"/>
    <w:rsid w:val="00BE0638"/>
    <w:rsid w:val="00BE2342"/>
    <w:rsid w:val="00BE27F1"/>
    <w:rsid w:val="00BE2B84"/>
    <w:rsid w:val="00BF1798"/>
    <w:rsid w:val="00BF190D"/>
    <w:rsid w:val="00BF2AF6"/>
    <w:rsid w:val="00BF6AC5"/>
    <w:rsid w:val="00BF7976"/>
    <w:rsid w:val="00C01118"/>
    <w:rsid w:val="00C02643"/>
    <w:rsid w:val="00C05EA3"/>
    <w:rsid w:val="00C0637E"/>
    <w:rsid w:val="00C11931"/>
    <w:rsid w:val="00C1210B"/>
    <w:rsid w:val="00C147CF"/>
    <w:rsid w:val="00C15ECA"/>
    <w:rsid w:val="00C20114"/>
    <w:rsid w:val="00C20CEF"/>
    <w:rsid w:val="00C22176"/>
    <w:rsid w:val="00C231A4"/>
    <w:rsid w:val="00C24C9C"/>
    <w:rsid w:val="00C31209"/>
    <w:rsid w:val="00C33189"/>
    <w:rsid w:val="00C34018"/>
    <w:rsid w:val="00C35C48"/>
    <w:rsid w:val="00C369FA"/>
    <w:rsid w:val="00C44C96"/>
    <w:rsid w:val="00C4507C"/>
    <w:rsid w:val="00C45FFE"/>
    <w:rsid w:val="00C472DA"/>
    <w:rsid w:val="00C50F53"/>
    <w:rsid w:val="00C55EBB"/>
    <w:rsid w:val="00C56F85"/>
    <w:rsid w:val="00C5791D"/>
    <w:rsid w:val="00C57D26"/>
    <w:rsid w:val="00C612EB"/>
    <w:rsid w:val="00C618F8"/>
    <w:rsid w:val="00C61F09"/>
    <w:rsid w:val="00C64000"/>
    <w:rsid w:val="00C778B1"/>
    <w:rsid w:val="00C8099C"/>
    <w:rsid w:val="00C86091"/>
    <w:rsid w:val="00C86159"/>
    <w:rsid w:val="00C87573"/>
    <w:rsid w:val="00C87D86"/>
    <w:rsid w:val="00C9395B"/>
    <w:rsid w:val="00C96282"/>
    <w:rsid w:val="00CA2F01"/>
    <w:rsid w:val="00CA4FC8"/>
    <w:rsid w:val="00CA6B13"/>
    <w:rsid w:val="00CA73C4"/>
    <w:rsid w:val="00CA7F7C"/>
    <w:rsid w:val="00CB41C4"/>
    <w:rsid w:val="00CB61FD"/>
    <w:rsid w:val="00CC164C"/>
    <w:rsid w:val="00CC3854"/>
    <w:rsid w:val="00CC6785"/>
    <w:rsid w:val="00CC769F"/>
    <w:rsid w:val="00CD0EF5"/>
    <w:rsid w:val="00CD5D78"/>
    <w:rsid w:val="00CD7AAD"/>
    <w:rsid w:val="00CE1CD2"/>
    <w:rsid w:val="00CE3908"/>
    <w:rsid w:val="00CE430A"/>
    <w:rsid w:val="00CE6A94"/>
    <w:rsid w:val="00CF3827"/>
    <w:rsid w:val="00CF5637"/>
    <w:rsid w:val="00CF6BBA"/>
    <w:rsid w:val="00D02590"/>
    <w:rsid w:val="00D032EC"/>
    <w:rsid w:val="00D05461"/>
    <w:rsid w:val="00D10AB3"/>
    <w:rsid w:val="00D1382C"/>
    <w:rsid w:val="00D14B1E"/>
    <w:rsid w:val="00D20C76"/>
    <w:rsid w:val="00D21E42"/>
    <w:rsid w:val="00D23DDC"/>
    <w:rsid w:val="00D33E83"/>
    <w:rsid w:val="00D34539"/>
    <w:rsid w:val="00D41331"/>
    <w:rsid w:val="00D42E5A"/>
    <w:rsid w:val="00D45C9C"/>
    <w:rsid w:val="00D470B2"/>
    <w:rsid w:val="00D5091F"/>
    <w:rsid w:val="00D523C7"/>
    <w:rsid w:val="00D540B7"/>
    <w:rsid w:val="00D55211"/>
    <w:rsid w:val="00D60166"/>
    <w:rsid w:val="00D6070C"/>
    <w:rsid w:val="00D6216B"/>
    <w:rsid w:val="00D6281E"/>
    <w:rsid w:val="00D62AF7"/>
    <w:rsid w:val="00D62B6D"/>
    <w:rsid w:val="00D64ED6"/>
    <w:rsid w:val="00D653BA"/>
    <w:rsid w:val="00D71D59"/>
    <w:rsid w:val="00D721C3"/>
    <w:rsid w:val="00D7245B"/>
    <w:rsid w:val="00D7489C"/>
    <w:rsid w:val="00D770CE"/>
    <w:rsid w:val="00D77E55"/>
    <w:rsid w:val="00D857A4"/>
    <w:rsid w:val="00D86EEE"/>
    <w:rsid w:val="00D9037C"/>
    <w:rsid w:val="00D9463B"/>
    <w:rsid w:val="00DA42E3"/>
    <w:rsid w:val="00DA4B31"/>
    <w:rsid w:val="00DB5B1B"/>
    <w:rsid w:val="00DC0000"/>
    <w:rsid w:val="00DC1CE4"/>
    <w:rsid w:val="00DC2473"/>
    <w:rsid w:val="00DC5323"/>
    <w:rsid w:val="00DC78D9"/>
    <w:rsid w:val="00DD221B"/>
    <w:rsid w:val="00DD22AF"/>
    <w:rsid w:val="00DD7898"/>
    <w:rsid w:val="00DE374F"/>
    <w:rsid w:val="00DE59B2"/>
    <w:rsid w:val="00DF7A27"/>
    <w:rsid w:val="00E0230D"/>
    <w:rsid w:val="00E02C35"/>
    <w:rsid w:val="00E0357D"/>
    <w:rsid w:val="00E03BD9"/>
    <w:rsid w:val="00E04E3C"/>
    <w:rsid w:val="00E04EC5"/>
    <w:rsid w:val="00E07AF0"/>
    <w:rsid w:val="00E10AB8"/>
    <w:rsid w:val="00E12B07"/>
    <w:rsid w:val="00E172FA"/>
    <w:rsid w:val="00E20099"/>
    <w:rsid w:val="00E22437"/>
    <w:rsid w:val="00E23AF0"/>
    <w:rsid w:val="00E23E15"/>
    <w:rsid w:val="00E31766"/>
    <w:rsid w:val="00E319B8"/>
    <w:rsid w:val="00E323B3"/>
    <w:rsid w:val="00E408DC"/>
    <w:rsid w:val="00E41632"/>
    <w:rsid w:val="00E41735"/>
    <w:rsid w:val="00E41F0E"/>
    <w:rsid w:val="00E42359"/>
    <w:rsid w:val="00E449F4"/>
    <w:rsid w:val="00E5232C"/>
    <w:rsid w:val="00E57EC0"/>
    <w:rsid w:val="00E60B35"/>
    <w:rsid w:val="00E62667"/>
    <w:rsid w:val="00E63594"/>
    <w:rsid w:val="00E642F1"/>
    <w:rsid w:val="00E64ADD"/>
    <w:rsid w:val="00E65738"/>
    <w:rsid w:val="00E65C6F"/>
    <w:rsid w:val="00E67A62"/>
    <w:rsid w:val="00E72641"/>
    <w:rsid w:val="00E72CF0"/>
    <w:rsid w:val="00E7715D"/>
    <w:rsid w:val="00E7744E"/>
    <w:rsid w:val="00E77A2A"/>
    <w:rsid w:val="00E82E0B"/>
    <w:rsid w:val="00E850D6"/>
    <w:rsid w:val="00E93CC5"/>
    <w:rsid w:val="00E958BA"/>
    <w:rsid w:val="00E977F6"/>
    <w:rsid w:val="00EA0E27"/>
    <w:rsid w:val="00EA5C2A"/>
    <w:rsid w:val="00EB727B"/>
    <w:rsid w:val="00EB768C"/>
    <w:rsid w:val="00EC0818"/>
    <w:rsid w:val="00ED0926"/>
    <w:rsid w:val="00ED57F6"/>
    <w:rsid w:val="00EE09C2"/>
    <w:rsid w:val="00EE5FBF"/>
    <w:rsid w:val="00EE624C"/>
    <w:rsid w:val="00EE6ED9"/>
    <w:rsid w:val="00EF079A"/>
    <w:rsid w:val="00EF339E"/>
    <w:rsid w:val="00F02F02"/>
    <w:rsid w:val="00F06253"/>
    <w:rsid w:val="00F07D0C"/>
    <w:rsid w:val="00F07F07"/>
    <w:rsid w:val="00F125EC"/>
    <w:rsid w:val="00F2060B"/>
    <w:rsid w:val="00F21FB9"/>
    <w:rsid w:val="00F22815"/>
    <w:rsid w:val="00F24EE7"/>
    <w:rsid w:val="00F261AB"/>
    <w:rsid w:val="00F27074"/>
    <w:rsid w:val="00F27A80"/>
    <w:rsid w:val="00F27F51"/>
    <w:rsid w:val="00F30111"/>
    <w:rsid w:val="00F30C1F"/>
    <w:rsid w:val="00F30F56"/>
    <w:rsid w:val="00F31C51"/>
    <w:rsid w:val="00F31FD4"/>
    <w:rsid w:val="00F326C7"/>
    <w:rsid w:val="00F36E7B"/>
    <w:rsid w:val="00F4522E"/>
    <w:rsid w:val="00F47E51"/>
    <w:rsid w:val="00F51141"/>
    <w:rsid w:val="00F521D5"/>
    <w:rsid w:val="00F529F0"/>
    <w:rsid w:val="00F52DB1"/>
    <w:rsid w:val="00F54F91"/>
    <w:rsid w:val="00F557A0"/>
    <w:rsid w:val="00F63DD0"/>
    <w:rsid w:val="00F65B58"/>
    <w:rsid w:val="00F66D95"/>
    <w:rsid w:val="00F66E58"/>
    <w:rsid w:val="00F709BD"/>
    <w:rsid w:val="00F70D1C"/>
    <w:rsid w:val="00F72770"/>
    <w:rsid w:val="00F7441C"/>
    <w:rsid w:val="00F76737"/>
    <w:rsid w:val="00F772A1"/>
    <w:rsid w:val="00F77551"/>
    <w:rsid w:val="00F81212"/>
    <w:rsid w:val="00F8237D"/>
    <w:rsid w:val="00F82B4C"/>
    <w:rsid w:val="00F90160"/>
    <w:rsid w:val="00F91815"/>
    <w:rsid w:val="00F91D07"/>
    <w:rsid w:val="00F93420"/>
    <w:rsid w:val="00F94565"/>
    <w:rsid w:val="00F9619D"/>
    <w:rsid w:val="00F964F2"/>
    <w:rsid w:val="00F9672D"/>
    <w:rsid w:val="00F97FEA"/>
    <w:rsid w:val="00FA1189"/>
    <w:rsid w:val="00FA1CC6"/>
    <w:rsid w:val="00FA2347"/>
    <w:rsid w:val="00FA5CDF"/>
    <w:rsid w:val="00FA6134"/>
    <w:rsid w:val="00FA6BF5"/>
    <w:rsid w:val="00FB00A2"/>
    <w:rsid w:val="00FB1EA1"/>
    <w:rsid w:val="00FB324E"/>
    <w:rsid w:val="00FB4BE7"/>
    <w:rsid w:val="00FC1CF7"/>
    <w:rsid w:val="00FC4323"/>
    <w:rsid w:val="00FC53BA"/>
    <w:rsid w:val="00FC659D"/>
    <w:rsid w:val="00FD3234"/>
    <w:rsid w:val="00FD45EC"/>
    <w:rsid w:val="00FD76CA"/>
    <w:rsid w:val="00FE0E37"/>
    <w:rsid w:val="00FE1EA6"/>
    <w:rsid w:val="00FE2D8E"/>
    <w:rsid w:val="00FE4FE6"/>
    <w:rsid w:val="00FE635D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E13"/>
    <w:rPr>
      <w:sz w:val="24"/>
      <w:szCs w:val="24"/>
    </w:rPr>
  </w:style>
  <w:style w:type="paragraph" w:styleId="Nadpis1">
    <w:name w:val="heading 1"/>
    <w:basedOn w:val="Normlny"/>
    <w:next w:val="Normlny"/>
    <w:qFormat/>
    <w:rsid w:val="008D3E13"/>
    <w:pPr>
      <w:keepNext/>
      <w:jc w:val="center"/>
      <w:outlineLvl w:val="0"/>
    </w:pPr>
    <w:rPr>
      <w:rFonts w:ascii="Arial" w:hAnsi="Arial"/>
      <w:b/>
      <w:bCs/>
      <w:sz w:val="32"/>
      <w:szCs w:val="28"/>
    </w:rPr>
  </w:style>
  <w:style w:type="paragraph" w:styleId="Nadpis2">
    <w:name w:val="heading 2"/>
    <w:basedOn w:val="Normlny"/>
    <w:next w:val="Normlny"/>
    <w:qFormat/>
    <w:rsid w:val="008D3E13"/>
    <w:pPr>
      <w:keepNext/>
      <w:jc w:val="center"/>
      <w:outlineLvl w:val="1"/>
    </w:pPr>
    <w:rPr>
      <w:b/>
      <w:bCs/>
      <w:sz w:val="44"/>
    </w:rPr>
  </w:style>
  <w:style w:type="paragraph" w:styleId="Nadpis3">
    <w:name w:val="heading 3"/>
    <w:basedOn w:val="Normlny"/>
    <w:next w:val="Normlny"/>
    <w:qFormat/>
    <w:rsid w:val="008D3E13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8D3E13"/>
    <w:pPr>
      <w:keepNext/>
      <w:ind w:left="-540" w:right="-468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8D3E13"/>
    <w:pPr>
      <w:keepNext/>
      <w:ind w:right="-1406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D3E13"/>
    <w:pPr>
      <w:jc w:val="center"/>
    </w:pPr>
    <w:rPr>
      <w:sz w:val="72"/>
    </w:rPr>
  </w:style>
  <w:style w:type="paragraph" w:styleId="Podtitul">
    <w:name w:val="Subtitle"/>
    <w:basedOn w:val="Normlny"/>
    <w:qFormat/>
    <w:rsid w:val="008D3E13"/>
    <w:pPr>
      <w:jc w:val="center"/>
    </w:pPr>
    <w:rPr>
      <w:sz w:val="52"/>
    </w:rPr>
  </w:style>
  <w:style w:type="paragraph" w:styleId="Zarkazkladnhotextu">
    <w:name w:val="Body Text Indent"/>
    <w:basedOn w:val="Normlny"/>
    <w:rsid w:val="008D3E13"/>
    <w:pPr>
      <w:ind w:left="110"/>
    </w:pPr>
  </w:style>
  <w:style w:type="paragraph" w:styleId="Zkladntext">
    <w:name w:val="Body Text"/>
    <w:basedOn w:val="Normlny"/>
    <w:rsid w:val="008D3E13"/>
    <w:pPr>
      <w:ind w:right="-468"/>
      <w:jc w:val="both"/>
    </w:pPr>
    <w:rPr>
      <w:rFonts w:ascii="MS Outlook" w:hAnsi="MS Outlook"/>
    </w:rPr>
  </w:style>
  <w:style w:type="paragraph" w:styleId="Zkladntext2">
    <w:name w:val="Body Text 2"/>
    <w:basedOn w:val="Normlny"/>
    <w:rsid w:val="008D3E13"/>
    <w:rPr>
      <w:sz w:val="28"/>
    </w:rPr>
  </w:style>
  <w:style w:type="paragraph" w:styleId="Zkladntext3">
    <w:name w:val="Body Text 3"/>
    <w:basedOn w:val="Normlny"/>
    <w:rsid w:val="008D3E13"/>
    <w:rPr>
      <w:sz w:val="22"/>
    </w:rPr>
  </w:style>
  <w:style w:type="paragraph" w:styleId="Zarkazkladnhotextu2">
    <w:name w:val="Body Text Indent 2"/>
    <w:basedOn w:val="Normlny"/>
    <w:rsid w:val="008D3E13"/>
    <w:pPr>
      <w:ind w:left="-180"/>
    </w:pPr>
  </w:style>
  <w:style w:type="paragraph" w:styleId="Textbubliny">
    <w:name w:val="Balloon Text"/>
    <w:basedOn w:val="Normlny"/>
    <w:semiHidden/>
    <w:rsid w:val="00602935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987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87C99"/>
  </w:style>
  <w:style w:type="paragraph" w:styleId="Hlavika">
    <w:name w:val="header"/>
    <w:basedOn w:val="Normlny"/>
    <w:rsid w:val="00C15ECA"/>
    <w:pPr>
      <w:tabs>
        <w:tab w:val="center" w:pos="4703"/>
        <w:tab w:val="right" w:pos="9406"/>
      </w:tabs>
    </w:pPr>
  </w:style>
  <w:style w:type="paragraph" w:styleId="Normlnywebov">
    <w:name w:val="Normal (Web)"/>
    <w:basedOn w:val="Normlny"/>
    <w:uiPriority w:val="99"/>
    <w:unhideWhenUsed/>
    <w:rsid w:val="00B746F0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uiPriority w:val="99"/>
    <w:unhideWhenUsed/>
    <w:rsid w:val="00B746F0"/>
    <w:rPr>
      <w:color w:val="0000FF"/>
      <w:u w:val="single"/>
    </w:rPr>
  </w:style>
  <w:style w:type="paragraph" w:customStyle="1" w:styleId="Bezmezer1">
    <w:name w:val="Bez mezer1"/>
    <w:basedOn w:val="Normlny"/>
    <w:link w:val="BezmezerChar"/>
    <w:uiPriority w:val="1"/>
    <w:qFormat/>
    <w:rsid w:val="00FA6BF5"/>
    <w:rPr>
      <w:rFonts w:ascii="Calibri" w:hAnsi="Calibri"/>
      <w:szCs w:val="32"/>
      <w:lang w:val="en-US" w:eastAsia="en-US" w:bidi="en-US"/>
    </w:rPr>
  </w:style>
  <w:style w:type="character" w:customStyle="1" w:styleId="BezmezerChar">
    <w:name w:val="Bez mezer Char"/>
    <w:link w:val="Bezmezer1"/>
    <w:uiPriority w:val="1"/>
    <w:rsid w:val="00FA6BF5"/>
    <w:rPr>
      <w:rFonts w:ascii="Calibri" w:hAnsi="Calibri"/>
      <w:sz w:val="24"/>
      <w:szCs w:val="32"/>
      <w:lang w:val="en-US" w:eastAsia="en-US" w:bidi="en-US"/>
    </w:rPr>
  </w:style>
  <w:style w:type="character" w:styleId="Textzstupnhosymbolu">
    <w:name w:val="Placeholder Text"/>
    <w:uiPriority w:val="99"/>
    <w:semiHidden/>
    <w:rsid w:val="002F7D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E13"/>
    <w:rPr>
      <w:sz w:val="24"/>
      <w:szCs w:val="24"/>
    </w:rPr>
  </w:style>
  <w:style w:type="paragraph" w:styleId="Nadpis1">
    <w:name w:val="heading 1"/>
    <w:basedOn w:val="Normlny"/>
    <w:next w:val="Normlny"/>
    <w:qFormat/>
    <w:rsid w:val="008D3E13"/>
    <w:pPr>
      <w:keepNext/>
      <w:jc w:val="center"/>
      <w:outlineLvl w:val="0"/>
    </w:pPr>
    <w:rPr>
      <w:rFonts w:ascii="Arial" w:hAnsi="Arial"/>
      <w:b/>
      <w:bCs/>
      <w:sz w:val="32"/>
      <w:szCs w:val="28"/>
    </w:rPr>
  </w:style>
  <w:style w:type="paragraph" w:styleId="Nadpis2">
    <w:name w:val="heading 2"/>
    <w:basedOn w:val="Normlny"/>
    <w:next w:val="Normlny"/>
    <w:qFormat/>
    <w:rsid w:val="008D3E13"/>
    <w:pPr>
      <w:keepNext/>
      <w:jc w:val="center"/>
      <w:outlineLvl w:val="1"/>
    </w:pPr>
    <w:rPr>
      <w:b/>
      <w:bCs/>
      <w:sz w:val="44"/>
    </w:rPr>
  </w:style>
  <w:style w:type="paragraph" w:styleId="Nadpis3">
    <w:name w:val="heading 3"/>
    <w:basedOn w:val="Normlny"/>
    <w:next w:val="Normlny"/>
    <w:qFormat/>
    <w:rsid w:val="008D3E13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8D3E13"/>
    <w:pPr>
      <w:keepNext/>
      <w:ind w:left="-540" w:right="-468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8D3E13"/>
    <w:pPr>
      <w:keepNext/>
      <w:ind w:right="-1406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D3E13"/>
    <w:pPr>
      <w:jc w:val="center"/>
    </w:pPr>
    <w:rPr>
      <w:sz w:val="72"/>
    </w:rPr>
  </w:style>
  <w:style w:type="paragraph" w:styleId="Podtitul">
    <w:name w:val="Subtitle"/>
    <w:basedOn w:val="Normlny"/>
    <w:qFormat/>
    <w:rsid w:val="008D3E13"/>
    <w:pPr>
      <w:jc w:val="center"/>
    </w:pPr>
    <w:rPr>
      <w:sz w:val="52"/>
    </w:rPr>
  </w:style>
  <w:style w:type="paragraph" w:styleId="Zarkazkladnhotextu">
    <w:name w:val="Body Text Indent"/>
    <w:basedOn w:val="Normlny"/>
    <w:rsid w:val="008D3E13"/>
    <w:pPr>
      <w:ind w:left="110"/>
    </w:pPr>
  </w:style>
  <w:style w:type="paragraph" w:styleId="Zkladntext">
    <w:name w:val="Body Text"/>
    <w:basedOn w:val="Normlny"/>
    <w:rsid w:val="008D3E13"/>
    <w:pPr>
      <w:ind w:right="-468"/>
      <w:jc w:val="both"/>
    </w:pPr>
    <w:rPr>
      <w:rFonts w:ascii="MS Outlook" w:hAnsi="MS Outlook"/>
    </w:rPr>
  </w:style>
  <w:style w:type="paragraph" w:styleId="Zkladntext2">
    <w:name w:val="Body Text 2"/>
    <w:basedOn w:val="Normlny"/>
    <w:rsid w:val="008D3E13"/>
    <w:rPr>
      <w:sz w:val="28"/>
    </w:rPr>
  </w:style>
  <w:style w:type="paragraph" w:styleId="Zkladntext3">
    <w:name w:val="Body Text 3"/>
    <w:basedOn w:val="Normlny"/>
    <w:rsid w:val="008D3E13"/>
    <w:rPr>
      <w:sz w:val="22"/>
    </w:rPr>
  </w:style>
  <w:style w:type="paragraph" w:styleId="Zarkazkladnhotextu2">
    <w:name w:val="Body Text Indent 2"/>
    <w:basedOn w:val="Normlny"/>
    <w:rsid w:val="008D3E13"/>
    <w:pPr>
      <w:ind w:left="-180"/>
    </w:pPr>
  </w:style>
  <w:style w:type="paragraph" w:styleId="Textbubliny">
    <w:name w:val="Balloon Text"/>
    <w:basedOn w:val="Normlny"/>
    <w:semiHidden/>
    <w:rsid w:val="00602935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987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87C99"/>
  </w:style>
  <w:style w:type="paragraph" w:styleId="Hlavika">
    <w:name w:val="header"/>
    <w:basedOn w:val="Normlny"/>
    <w:rsid w:val="00C15ECA"/>
    <w:pPr>
      <w:tabs>
        <w:tab w:val="center" w:pos="4703"/>
        <w:tab w:val="right" w:pos="9406"/>
      </w:tabs>
    </w:pPr>
  </w:style>
  <w:style w:type="paragraph" w:styleId="Normlnywebov">
    <w:name w:val="Normal (Web)"/>
    <w:basedOn w:val="Normlny"/>
    <w:uiPriority w:val="99"/>
    <w:unhideWhenUsed/>
    <w:rsid w:val="00B746F0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uiPriority w:val="99"/>
    <w:unhideWhenUsed/>
    <w:rsid w:val="00B746F0"/>
    <w:rPr>
      <w:color w:val="0000FF"/>
      <w:u w:val="single"/>
    </w:rPr>
  </w:style>
  <w:style w:type="paragraph" w:customStyle="1" w:styleId="Bezmezer1">
    <w:name w:val="Bez mezer1"/>
    <w:basedOn w:val="Normlny"/>
    <w:link w:val="BezmezerChar"/>
    <w:uiPriority w:val="1"/>
    <w:qFormat/>
    <w:rsid w:val="00FA6BF5"/>
    <w:rPr>
      <w:rFonts w:ascii="Calibri" w:hAnsi="Calibri"/>
      <w:szCs w:val="32"/>
      <w:lang w:val="en-US" w:eastAsia="en-US" w:bidi="en-US"/>
    </w:rPr>
  </w:style>
  <w:style w:type="character" w:customStyle="1" w:styleId="BezmezerChar">
    <w:name w:val="Bez mezer Char"/>
    <w:link w:val="Bezmezer1"/>
    <w:uiPriority w:val="1"/>
    <w:rsid w:val="00FA6BF5"/>
    <w:rPr>
      <w:rFonts w:ascii="Calibri" w:hAnsi="Calibri"/>
      <w:sz w:val="24"/>
      <w:szCs w:val="32"/>
      <w:lang w:val="en-US" w:eastAsia="en-US" w:bidi="en-US"/>
    </w:rPr>
  </w:style>
  <w:style w:type="character" w:styleId="Textzstupnhosymbolu">
    <w:name w:val="Placeholder Text"/>
    <w:uiPriority w:val="99"/>
    <w:semiHidden/>
    <w:rsid w:val="002F7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Adifex01</dc:creator>
  <cp:keywords/>
  <cp:lastModifiedBy>Windows User</cp:lastModifiedBy>
  <cp:revision>11</cp:revision>
  <dcterms:created xsi:type="dcterms:W3CDTF">2015-04-14T14:42:00Z</dcterms:created>
  <dcterms:modified xsi:type="dcterms:W3CDTF">2015-05-19T13:54:00Z</dcterms:modified>
</cp:coreProperties>
</file>